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ffffb"/>
        <w:tblpPr w:leftFromText="180" w:rightFromText="180" w:tblpY="761"/>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2566D7" w14:paraId="7163D51C" w14:textId="77777777">
        <w:tc>
          <w:tcPr>
            <w:tcW w:w="509" w:type="dxa"/>
          </w:tcPr>
          <w:p w14:paraId="3B02FA2F" w14:textId="77777777" w:rsidR="002566D7" w:rsidRDefault="00000000">
            <w:pPr>
              <w:pStyle w:val="affff2"/>
              <w:tabs>
                <w:tab w:val="clear" w:pos="4153"/>
                <w:tab w:val="clear" w:pos="8306"/>
              </w:tabs>
              <w:spacing w:line="240" w:lineRule="auto"/>
              <w:jc w:val="left"/>
              <w:rPr>
                <w:rFonts w:ascii="黑体" w:eastAsia="黑体" w:hAnsi="黑体" w:hint="eastAsia"/>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7C44AB12" w14:textId="77777777" w:rsidR="002566D7" w:rsidRDefault="00000000">
            <w:pPr>
              <w:pStyle w:val="affff2"/>
              <w:tabs>
                <w:tab w:val="clear" w:pos="4153"/>
                <w:tab w:val="clear" w:pos="8306"/>
              </w:tabs>
              <w:spacing w:line="240" w:lineRule="auto"/>
              <w:jc w:val="both"/>
              <w:rPr>
                <w:rFonts w:ascii="黑体" w:eastAsia="黑体" w:hAnsi="黑体" w:hint="eastAsia"/>
                <w:sz w:val="21"/>
                <w:szCs w:val="21"/>
              </w:rPr>
            </w:pPr>
            <w:r>
              <w:rPr>
                <w:rFonts w:ascii="黑体" w:eastAsia="黑体" w:hAnsi="黑体"/>
                <w:sz w:val="21"/>
                <w:szCs w:val="21"/>
              </w:rPr>
              <w:fldChar w:fldCharType="begin">
                <w:ffData>
                  <w:name w:val="ICS"/>
                  <w:enabled/>
                  <w:calcOnExit w:val="0"/>
                  <w:textInput>
                    <w:default w:val="13.220.01"/>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13.220.01</w:t>
            </w:r>
            <w:r>
              <w:rPr>
                <w:rFonts w:ascii="黑体" w:eastAsia="黑体" w:hAnsi="黑体"/>
                <w:sz w:val="21"/>
                <w:szCs w:val="21"/>
              </w:rPr>
              <w:fldChar w:fldCharType="end"/>
            </w:r>
            <w:bookmarkEnd w:id="0"/>
          </w:p>
        </w:tc>
      </w:tr>
      <w:tr w:rsidR="002566D7" w14:paraId="2F36BCE6" w14:textId="77777777">
        <w:tc>
          <w:tcPr>
            <w:tcW w:w="509" w:type="dxa"/>
          </w:tcPr>
          <w:p w14:paraId="1DF391E1" w14:textId="77777777" w:rsidR="002566D7" w:rsidRDefault="00000000">
            <w:pPr>
              <w:pStyle w:val="affff2"/>
              <w:tabs>
                <w:tab w:val="clear" w:pos="4153"/>
                <w:tab w:val="clear" w:pos="8306"/>
              </w:tabs>
              <w:spacing w:before="40" w:line="240" w:lineRule="auto"/>
              <w:jc w:val="left"/>
              <w:rPr>
                <w:rFonts w:ascii="黑体" w:eastAsia="黑体" w:hAnsi="黑体" w:hint="eastAsia"/>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b"/>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8855"/>
            </w:tblGrid>
            <w:tr w:rsidR="002566D7" w14:paraId="6503BD4E" w14:textId="77777777">
              <w:trPr>
                <w:trHeight w:hRule="exact" w:val="1021"/>
              </w:trPr>
              <w:tc>
                <w:tcPr>
                  <w:tcW w:w="9242" w:type="dxa"/>
                  <w:vAlign w:val="center"/>
                </w:tcPr>
                <w:p w14:paraId="24301E36" w14:textId="77777777" w:rsidR="002566D7" w:rsidRDefault="00000000" w:rsidP="00AD0C7D">
                  <w:pPr>
                    <w:pStyle w:val="afffff4"/>
                    <w:framePr w:w="0" w:hRule="auto" w:wrap="auto" w:hAnchor="text" w:xAlign="left" w:yAlign="inline" w:anchorLock="0"/>
                    <w:ind w:left="420" w:right="624"/>
                    <w:rPr>
                      <w:rFonts w:ascii="宋体" w:hAnsi="宋体" w:hint="eastAsia"/>
                      <w:sz w:val="28"/>
                      <w:szCs w:val="28"/>
                    </w:rPr>
                  </w:pPr>
                  <w:r>
                    <w:rPr>
                      <w:sz w:val="21"/>
                      <w:szCs w:val="21"/>
                    </w:rPr>
                    <w:t xml:space="preserve"> </w:t>
                  </w:r>
                </w:p>
              </w:tc>
            </w:tr>
          </w:tbl>
          <w:p w14:paraId="5B82424F" w14:textId="77777777" w:rsidR="002566D7" w:rsidRDefault="00000000">
            <w:pPr>
              <w:pStyle w:val="affff2"/>
              <w:tabs>
                <w:tab w:val="clear" w:pos="4153"/>
                <w:tab w:val="clear" w:pos="8306"/>
              </w:tabs>
              <w:spacing w:before="40" w:line="240" w:lineRule="auto"/>
              <w:jc w:val="left"/>
              <w:rPr>
                <w:rFonts w:ascii="黑体" w:eastAsia="黑体" w:hAnsi="黑体" w:hint="eastAsia"/>
                <w:sz w:val="21"/>
                <w:szCs w:val="21"/>
              </w:rPr>
            </w:pPr>
            <w:r>
              <w:rPr>
                <w:rFonts w:ascii="黑体" w:eastAsia="黑体" w:hAnsi="黑体"/>
                <w:sz w:val="21"/>
                <w:szCs w:val="21"/>
              </w:rPr>
              <w:fldChar w:fldCharType="begin">
                <w:ffData>
                  <w:name w:val="CSDN"/>
                  <w:enabled/>
                  <w:calcOnExit w:val="0"/>
                  <w:textInput>
                    <w:default w:val="C 80"/>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C 80</w:t>
            </w:r>
            <w:r>
              <w:rPr>
                <w:rFonts w:ascii="黑体" w:eastAsia="黑体" w:hAnsi="黑体"/>
                <w:sz w:val="21"/>
                <w:szCs w:val="21"/>
              </w:rPr>
              <w:fldChar w:fldCharType="end"/>
            </w:r>
            <w:bookmarkEnd w:id="1"/>
          </w:p>
        </w:tc>
      </w:tr>
    </w:tbl>
    <w:p w14:paraId="61F9821E" w14:textId="77777777" w:rsidR="002566D7" w:rsidRDefault="00000000">
      <w:pPr>
        <w:pStyle w:val="afffff5"/>
        <w:framePr w:w="8148" w:h="961" w:hRule="exact" w:hSpace="181" w:vSpace="181" w:wrap="around" w:hAnchor="page" w:x="2088" w:y="3547"/>
        <w:jc w:val="left"/>
        <w:rPr>
          <w:rFonts w:ascii="黑体" w:eastAsia="黑体" w:hAnsi="黑体" w:hint="eastAsia"/>
          <w:b w:val="0"/>
          <w:bCs w:val="0"/>
          <w:w w:val="100"/>
          <w:sz w:val="48"/>
          <w:szCs w:val="48"/>
        </w:rPr>
      </w:pPr>
      <w:bookmarkStart w:id="2" w:name="_Hlk26473981"/>
      <w:r>
        <w:rPr>
          <w:rFonts w:ascii="黑体" w:eastAsia="黑体" w:hint="eastAsia"/>
          <w:b w:val="0"/>
          <w:w w:val="100"/>
          <w:sz w:val="72"/>
          <w:szCs w:val="72"/>
        </w:rPr>
        <w:t xml:space="preserve">团 </w:t>
      </w:r>
      <w:r>
        <w:rPr>
          <w:rFonts w:ascii="黑体" w:eastAsia="黑体"/>
          <w:b w:val="0"/>
          <w:w w:val="100"/>
          <w:sz w:val="72"/>
          <w:szCs w:val="72"/>
        </w:rPr>
        <w:t xml:space="preserve">    </w:t>
      </w:r>
      <w:r>
        <w:rPr>
          <w:rFonts w:ascii="黑体" w:eastAsia="黑体" w:hint="eastAsia"/>
          <w:b w:val="0"/>
          <w:w w:val="100"/>
          <w:sz w:val="72"/>
          <w:szCs w:val="72"/>
        </w:rPr>
        <w:t xml:space="preserve">体 </w:t>
      </w:r>
      <w:r>
        <w:rPr>
          <w:rFonts w:ascii="黑体" w:eastAsia="黑体"/>
          <w:b w:val="0"/>
          <w:w w:val="100"/>
          <w:sz w:val="72"/>
          <w:szCs w:val="72"/>
        </w:rPr>
        <w:t xml:space="preserve">    </w:t>
      </w:r>
      <w:r>
        <w:rPr>
          <w:rFonts w:ascii="黑体" w:eastAsia="黑体" w:hAnsi="黑体" w:hint="eastAsia"/>
          <w:b w:val="0"/>
          <w:bCs w:val="0"/>
          <w:w w:val="100"/>
          <w:sz w:val="72"/>
          <w:szCs w:val="72"/>
        </w:rPr>
        <w:t xml:space="preserve">标 </w:t>
      </w:r>
      <w:r>
        <w:rPr>
          <w:rFonts w:ascii="黑体" w:eastAsia="黑体" w:hAnsi="黑体"/>
          <w:b w:val="0"/>
          <w:bCs w:val="0"/>
          <w:w w:val="100"/>
          <w:sz w:val="72"/>
          <w:szCs w:val="72"/>
        </w:rPr>
        <w:t xml:space="preserve">   </w:t>
      </w:r>
      <w:r>
        <w:rPr>
          <w:rFonts w:ascii="黑体" w:eastAsia="黑体" w:hAnsi="黑体" w:hint="eastAsia"/>
          <w:b w:val="0"/>
          <w:bCs w:val="0"/>
          <w:w w:val="100"/>
          <w:sz w:val="72"/>
          <w:szCs w:val="72"/>
        </w:rPr>
        <w:t>准</w:t>
      </w:r>
    </w:p>
    <w:bookmarkEnd w:id="2"/>
    <w:p w14:paraId="3C01AC70" w14:textId="77777777" w:rsidR="002566D7" w:rsidRDefault="002566D7">
      <w:pPr>
        <w:spacing w:line="240" w:lineRule="auto"/>
        <w:rPr>
          <w:rFonts w:ascii="黑体" w:eastAsia="黑体" w:hAnsi="黑体" w:hint="eastAsia"/>
          <w:kern w:val="0"/>
          <w:sz w:val="10"/>
          <w:szCs w:val="10"/>
        </w:rPr>
      </w:pPr>
    </w:p>
    <w:p w14:paraId="274121FA" w14:textId="77777777" w:rsidR="002566D7" w:rsidRDefault="002566D7">
      <w:pPr>
        <w:pStyle w:val="afffff5"/>
        <w:framePr w:w="9639" w:h="6976" w:hRule="exact" w:hSpace="0" w:vSpace="0" w:wrap="around" w:hAnchor="page" w:y="6408"/>
        <w:jc w:val="center"/>
        <w:rPr>
          <w:rFonts w:ascii="黑体" w:eastAsia="黑体" w:hAnsi="黑体" w:hint="eastAsia"/>
          <w:b w:val="0"/>
          <w:bCs w:val="0"/>
          <w:w w:val="100"/>
        </w:rPr>
      </w:pPr>
    </w:p>
    <w:p w14:paraId="08C12CC5" w14:textId="4F79E6F4" w:rsidR="002566D7" w:rsidRDefault="000666E4">
      <w:pPr>
        <w:pStyle w:val="affffffffff9"/>
        <w:framePr w:h="6974" w:hRule="exact" w:wrap="around" w:x="1419" w:anchorLock="1"/>
        <w:rPr>
          <w:rFonts w:hint="eastAsia"/>
        </w:rPr>
      </w:pPr>
      <w:r>
        <w:rPr>
          <w:rFonts w:hint="eastAsia"/>
        </w:rPr>
        <w:t>消防安全评估</w:t>
      </w:r>
      <w:r w:rsidR="0046344F">
        <w:rPr>
          <w:rFonts w:hint="eastAsia"/>
        </w:rPr>
        <w:t>通则</w:t>
      </w:r>
    </w:p>
    <w:p w14:paraId="75DF36D6" w14:textId="77777777" w:rsidR="002566D7" w:rsidRDefault="002566D7">
      <w:pPr>
        <w:framePr w:w="9639" w:h="6974" w:hRule="exact" w:wrap="around" w:vAnchor="page" w:hAnchor="page" w:x="1419" w:y="6408" w:anchorLock="1"/>
        <w:ind w:left="-1418"/>
      </w:pPr>
    </w:p>
    <w:p w14:paraId="4D0D3F09" w14:textId="6CDB3594" w:rsidR="002566D7" w:rsidRDefault="001361FB">
      <w:pPr>
        <w:pStyle w:val="afffffffd"/>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General principles of fire safety assessment"/>
            </w:textInput>
          </w:ffData>
        </w:fldChar>
      </w:r>
      <w:bookmarkStart w:id="3"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noProof/>
          <w:szCs w:val="28"/>
        </w:rPr>
        <w:t>General principles of fire safety assessment</w:t>
      </w:r>
      <w:r>
        <w:rPr>
          <w:rFonts w:eastAsia="黑体"/>
          <w:szCs w:val="28"/>
        </w:rPr>
        <w:fldChar w:fldCharType="end"/>
      </w:r>
      <w:bookmarkEnd w:id="3"/>
    </w:p>
    <w:p w14:paraId="1038216D" w14:textId="77777777" w:rsidR="002566D7" w:rsidRDefault="002566D7">
      <w:pPr>
        <w:framePr w:w="9639" w:h="6974" w:hRule="exact" w:wrap="around" w:vAnchor="page" w:hAnchor="page" w:x="1419" w:y="6408" w:anchorLock="1"/>
        <w:spacing w:line="760" w:lineRule="exact"/>
        <w:ind w:left="-1418"/>
      </w:pPr>
    </w:p>
    <w:p w14:paraId="54670E51" w14:textId="77777777" w:rsidR="002566D7" w:rsidRDefault="002566D7">
      <w:pPr>
        <w:pStyle w:val="afffffffd"/>
        <w:framePr w:w="9639" w:h="6974" w:hRule="exact" w:wrap="around" w:vAnchor="page" w:hAnchor="page" w:x="1419" w:y="6408" w:anchorLock="1"/>
        <w:textAlignment w:val="bottom"/>
        <w:rPr>
          <w:rFonts w:eastAsia="黑体"/>
          <w:szCs w:val="28"/>
        </w:rPr>
      </w:pPr>
    </w:p>
    <w:p w14:paraId="109D0A5A" w14:textId="6F81BF40" w:rsidR="002566D7" w:rsidRDefault="00D00BB1">
      <w:pPr>
        <w:pStyle w:val="afffffffd"/>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listEntry w:val=" "/>
              <w:listEntry w:val="草案版次选择"/>
              <w:listEntry w:val="（工作组讨论稿）"/>
              <w:listEntry w:val="（征求意见稿）"/>
              <w:listEntry w:val="（送审讨论稿）"/>
              <w:listEntry w:val="（送审稿）"/>
              <w:listEntry w:val="（报批稿）"/>
            </w:ddList>
          </w:ffData>
        </w:fldChar>
      </w:r>
      <w:bookmarkStart w:id="4" w:name="下拉1"/>
      <w:r>
        <w:rPr>
          <w:sz w:val="24"/>
          <w:szCs w:val="28"/>
        </w:rPr>
        <w:instrText xml:space="preserve"> FORMDROPDOWN </w:instrText>
      </w:r>
      <w:r>
        <w:rPr>
          <w:sz w:val="24"/>
          <w:szCs w:val="28"/>
        </w:rPr>
      </w:r>
      <w:r>
        <w:rPr>
          <w:sz w:val="24"/>
          <w:szCs w:val="28"/>
        </w:rPr>
        <w:fldChar w:fldCharType="separate"/>
      </w:r>
      <w:r>
        <w:rPr>
          <w:sz w:val="24"/>
          <w:szCs w:val="28"/>
        </w:rPr>
        <w:fldChar w:fldCharType="end"/>
      </w:r>
      <w:bookmarkEnd w:id="4"/>
    </w:p>
    <w:p w14:paraId="73A2D8C3" w14:textId="2148ABE8" w:rsidR="002566D7" w:rsidRDefault="00D00BB1">
      <w:pPr>
        <w:pStyle w:val="afffffffd"/>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5" w:name="CMPLSH_DATE"/>
      <w:r>
        <w:rPr>
          <w:sz w:val="21"/>
          <w:szCs w:val="28"/>
        </w:rPr>
        <w:instrText xml:space="preserve"> FORMTEXT </w:instrText>
      </w:r>
      <w:r>
        <w:rPr>
          <w:sz w:val="21"/>
          <w:szCs w:val="28"/>
        </w:rPr>
      </w:r>
      <w:r>
        <w:rPr>
          <w:sz w:val="21"/>
          <w:szCs w:val="28"/>
        </w:rPr>
        <w:fldChar w:fldCharType="separate"/>
      </w:r>
      <w:r>
        <w:rPr>
          <w:noProof/>
          <w:sz w:val="21"/>
          <w:szCs w:val="28"/>
        </w:rPr>
        <w:t> </w:t>
      </w:r>
      <w:r>
        <w:rPr>
          <w:noProof/>
          <w:sz w:val="21"/>
          <w:szCs w:val="28"/>
        </w:rPr>
        <w:t> </w:t>
      </w:r>
      <w:r>
        <w:rPr>
          <w:noProof/>
          <w:sz w:val="21"/>
          <w:szCs w:val="28"/>
        </w:rPr>
        <w:t> </w:t>
      </w:r>
      <w:r>
        <w:rPr>
          <w:noProof/>
          <w:sz w:val="21"/>
          <w:szCs w:val="28"/>
        </w:rPr>
        <w:t> </w:t>
      </w:r>
      <w:r>
        <w:rPr>
          <w:noProof/>
          <w:sz w:val="21"/>
          <w:szCs w:val="28"/>
        </w:rPr>
        <w:t> </w:t>
      </w:r>
      <w:r>
        <w:rPr>
          <w:sz w:val="21"/>
          <w:szCs w:val="28"/>
        </w:rPr>
        <w:fldChar w:fldCharType="end"/>
      </w:r>
      <w:bookmarkEnd w:id="5"/>
    </w:p>
    <w:p w14:paraId="4962A846" w14:textId="795FD11F" w:rsidR="002566D7" w:rsidRDefault="00000000">
      <w:pPr>
        <w:pStyle w:val="afffffffd"/>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6" w:name="下拉2"/>
      <w:r>
        <w:rPr>
          <w:b/>
          <w:sz w:val="21"/>
          <w:szCs w:val="28"/>
        </w:rPr>
        <w:instrText xml:space="preserve"> FORMDROPDOWN </w:instrText>
      </w:r>
      <w:r>
        <w:rPr>
          <w:b/>
          <w:sz w:val="21"/>
          <w:szCs w:val="28"/>
        </w:rPr>
      </w:r>
      <w:r>
        <w:rPr>
          <w:b/>
          <w:sz w:val="21"/>
          <w:szCs w:val="28"/>
        </w:rPr>
        <w:fldChar w:fldCharType="separate"/>
      </w:r>
      <w:r>
        <w:rPr>
          <w:b/>
          <w:sz w:val="21"/>
          <w:szCs w:val="28"/>
        </w:rPr>
        <w:fldChar w:fldCharType="end"/>
      </w:r>
      <w:bookmarkEnd w:id="6"/>
    </w:p>
    <w:p w14:paraId="68DE73F2" w14:textId="5BA75732" w:rsidR="002566D7" w:rsidRDefault="00000000">
      <w:pPr>
        <w:pStyle w:val="affffffffff5"/>
        <w:framePr w:wrap="around" w:y="14176"/>
      </w:pPr>
      <w:r>
        <w:rPr>
          <w:rFonts w:ascii="黑体"/>
        </w:rPr>
        <w:fldChar w:fldCharType="begin">
          <w:ffData>
            <w:name w:val="PLSH_DATE_Y"/>
            <w:enabled/>
            <w:calcOnExit w:val="0"/>
            <w:textInput>
              <w:default w:val="XXXX"/>
              <w:maxLength w:val="4"/>
            </w:textInput>
          </w:ffData>
        </w:fldChar>
      </w:r>
      <w:bookmarkStart w:id="7" w:name="PLSH_DATE_Y"/>
      <w:r>
        <w:rPr>
          <w:rFonts w:ascii="黑体"/>
        </w:rPr>
        <w:instrText xml:space="preserve"> FORMTEXT </w:instrText>
      </w:r>
      <w:r>
        <w:rPr>
          <w:rFonts w:ascii="黑体"/>
        </w:rPr>
      </w:r>
      <w:r>
        <w:rPr>
          <w:rFonts w:ascii="黑体"/>
        </w:rPr>
        <w:fldChar w:fldCharType="separate"/>
      </w:r>
      <w:r w:rsidR="00AD0C7D">
        <w:rPr>
          <w:rFonts w:ascii="黑体"/>
        </w:rPr>
        <w:t>XXXX</w:t>
      </w:r>
      <w:r>
        <w:rPr>
          <w:rFonts w:ascii="黑体"/>
        </w:rPr>
        <w:fldChar w:fldCharType="end"/>
      </w:r>
      <w:bookmarkEnd w:id="7"/>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8"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8"/>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9"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9"/>
      <w:r>
        <w:rPr>
          <w:rFonts w:hint="eastAsia"/>
        </w:rPr>
        <w:t>发布</w:t>
      </w:r>
    </w:p>
    <w:p w14:paraId="3913080C" w14:textId="77777777" w:rsidR="002566D7" w:rsidRDefault="00000000">
      <w:pPr>
        <w:pStyle w:val="affffffffff6"/>
        <w:framePr w:wrap="around" w:y="14176"/>
      </w:pPr>
      <w:r>
        <w:rPr>
          <w:rFonts w:ascii="黑体"/>
        </w:rPr>
        <w:fldChar w:fldCharType="begin">
          <w:ffData>
            <w:name w:val="CROT_DATE_Y"/>
            <w:enabled/>
            <w:calcOnExit w:val="0"/>
            <w:textInput>
              <w:default w:val="XXXX"/>
              <w:maxLength w:val="4"/>
            </w:textInput>
          </w:ffData>
        </w:fldChar>
      </w:r>
      <w:bookmarkStart w:id="10"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0"/>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1"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1"/>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2"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2"/>
      <w:r>
        <w:rPr>
          <w:rFonts w:hint="eastAsia"/>
        </w:rPr>
        <w:t>实施</w:t>
      </w:r>
    </w:p>
    <w:p w14:paraId="2A2874E0" w14:textId="77777777" w:rsidR="002566D7" w:rsidRDefault="00000000">
      <w:pPr>
        <w:pStyle w:val="affffffffd"/>
        <w:framePr w:h="584" w:hRule="exact" w:hSpace="181" w:vSpace="181" w:wrap="around" w:y="14800"/>
        <w:rPr>
          <w:rFonts w:hAnsi="黑体" w:hint="eastAsia"/>
        </w:rPr>
      </w:pPr>
      <w:r>
        <w:rPr>
          <w:rFonts w:hAnsi="黑体"/>
          <w:w w:val="100"/>
          <w:sz w:val="28"/>
        </w:rPr>
        <w:fldChar w:fldCharType="begin">
          <w:ffData>
            <w:name w:val="fm"/>
            <w:enabled/>
            <w:calcOnExit w:val="0"/>
            <w:textInput/>
          </w:ffData>
        </w:fldChar>
      </w:r>
      <w:bookmarkStart w:id="13"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中国消防协会</w:t>
      </w:r>
      <w:r>
        <w:rPr>
          <w:rFonts w:hAnsi="黑体"/>
          <w:w w:val="100"/>
          <w:sz w:val="28"/>
        </w:rPr>
        <w:fldChar w:fldCharType="end"/>
      </w:r>
      <w:bookmarkEnd w:id="13"/>
      <w:r>
        <w:rPr>
          <w:rFonts w:ascii="Times New Roman"/>
          <w:w w:val="100"/>
          <w:sz w:val="28"/>
        </w:rPr>
        <w:t>  </w:t>
      </w:r>
      <w:r>
        <w:rPr>
          <w:rStyle w:val="afffffffffffe"/>
          <w:rFonts w:hAnsi="黑体" w:hint="eastAsia"/>
          <w:position w:val="0"/>
        </w:rPr>
        <w:t>发</w:t>
      </w:r>
      <w:r>
        <w:rPr>
          <w:rStyle w:val="afffffffffffe"/>
          <w:rFonts w:hAnsi="黑体" w:hint="eastAsia"/>
          <w:spacing w:val="0"/>
          <w:position w:val="0"/>
        </w:rPr>
        <w:t>布</w:t>
      </w:r>
    </w:p>
    <w:p w14:paraId="6D1877E9" w14:textId="77777777" w:rsidR="002566D7" w:rsidRDefault="00000000">
      <w:pPr>
        <w:pStyle w:val="affffffffff7"/>
        <w:framePr w:wrap="auto" w:x="1573" w:y="4512"/>
      </w:pPr>
      <w:r>
        <w:t xml:space="preserve">T/CFPA </w:t>
      </w:r>
      <w:r>
        <w:fldChar w:fldCharType="begin">
          <w:ffData>
            <w:name w:val="NSTD_CODE_F"/>
            <w:enabled/>
            <w:calcOnExit w:val="0"/>
            <w:textInput>
              <w:default w:val="XXXX"/>
            </w:textInput>
          </w:ffData>
        </w:fldChar>
      </w:r>
      <w:bookmarkStart w:id="14" w:name="NSTD_CODE_F"/>
      <w:r>
        <w:instrText xml:space="preserve"> FORMTEXT </w:instrText>
      </w:r>
      <w:r>
        <w:fldChar w:fldCharType="separate"/>
      </w:r>
      <w:r>
        <w:t>XXXX</w:t>
      </w:r>
      <w:r>
        <w:fldChar w:fldCharType="end"/>
      </w:r>
      <w:bookmarkEnd w:id="14"/>
      <w:r>
        <w:rPr>
          <w:rFonts w:hAnsi="黑体"/>
        </w:rPr>
        <w:t>—</w:t>
      </w:r>
      <w:r>
        <w:fldChar w:fldCharType="begin">
          <w:ffData>
            <w:name w:val="NSTD_CODE_B"/>
            <w:enabled/>
            <w:calcOnExit w:val="0"/>
            <w:textInput>
              <w:default w:val="XXXX"/>
            </w:textInput>
          </w:ffData>
        </w:fldChar>
      </w:r>
      <w:bookmarkStart w:id="15" w:name="NSTD_CODE_B"/>
      <w:r>
        <w:instrText xml:space="preserve"> FORMTEXT </w:instrText>
      </w:r>
      <w:r>
        <w:fldChar w:fldCharType="separate"/>
      </w:r>
      <w:r>
        <w:t>XXXX</w:t>
      </w:r>
      <w:r>
        <w:fldChar w:fldCharType="end"/>
      </w:r>
      <w:bookmarkEnd w:id="15"/>
    </w:p>
    <w:p w14:paraId="5EBD0ADF" w14:textId="29EA0403" w:rsidR="002566D7" w:rsidRDefault="00000000">
      <w:pPr>
        <w:rPr>
          <w:rFonts w:ascii="宋体" w:hAnsi="宋体" w:hint="eastAsia"/>
          <w:sz w:val="28"/>
          <w:szCs w:val="28"/>
        </w:rPr>
        <w:sectPr w:rsidR="002566D7">
          <w:headerReference w:type="even" r:id="rId9"/>
          <w:headerReference w:type="default" r:id="rId10"/>
          <w:footerReference w:type="even" r:id="rId11"/>
          <w:footerReference w:type="default"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084E3842" wp14:editId="3BD0FCDD">
                <wp:simplePos x="0" y="0"/>
                <wp:positionH relativeFrom="margin">
                  <wp:align>left</wp:align>
                </wp:positionH>
                <wp:positionV relativeFrom="page">
                  <wp:posOffset>3303905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top:260.15pt;height:0pt;width:481.9pt;mso-position-horizontal:left;mso-position-horizontal-relative:margin;mso-position-vertical-relative:page;z-index:251659264;mso-width-relative:page;mso-height-relative:page;" filled="f" stroked="t" coordsize="21600,21600" o:allowoverlap="f" o:gfxdata="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MGuzPUAAAACAEA&#10;AA8AAAAAAAAAAQAgAAAAIgAAAGRycy9kb3ducmV2LnhtbFBLAQIUABQAAAAIAIdO4kC74Mpm5QEA&#10;AKwDAAAOAAAAAAAAAAEAIAAAACMBAABkcnMvZTJvRG9jLnhtbFBLBQYAAAAABgAGAFkBAAB6BQAA&#10;AAA=&#10;">
                <v:fill on="f" focussize="0,0"/>
                <v:stroke color="#000000" joinstyle="round"/>
                <v:imagedata o:title=""/>
                <o:lock v:ext="edit" aspectratio="f"/>
              </v:line>
            </w:pict>
          </mc:Fallback>
        </mc:AlternateContent>
      </w:r>
      <w:r>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5B818FA9" wp14:editId="14713D62">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r w:rsidR="00F37AFA">
        <w:rPr>
          <w:rFonts w:ascii="宋体" w:hAnsi="宋体" w:hint="eastAsia"/>
          <w:sz w:val="28"/>
          <w:szCs w:val="28"/>
        </w:rPr>
        <w:t xml:space="preserve"> </w:t>
      </w:r>
      <w:r w:rsidR="007370BC">
        <w:rPr>
          <w:rFonts w:ascii="宋体" w:hAnsi="宋体" w:hint="eastAsia"/>
          <w:sz w:val="28"/>
          <w:szCs w:val="28"/>
        </w:rPr>
        <w:t xml:space="preserve"> </w:t>
      </w:r>
      <w:r w:rsidR="005B2355">
        <w:rPr>
          <w:rFonts w:ascii="宋体" w:hAnsi="宋体" w:hint="eastAsia"/>
          <w:sz w:val="28"/>
          <w:szCs w:val="28"/>
        </w:rPr>
        <w:t xml:space="preserve"> </w:t>
      </w:r>
    </w:p>
    <w:p w14:paraId="6DE409EC" w14:textId="77777777" w:rsidR="003D369E" w:rsidRDefault="003D369E" w:rsidP="003D369E">
      <w:pPr>
        <w:pStyle w:val="afffffff"/>
        <w:spacing w:after="360"/>
      </w:pPr>
      <w:bookmarkStart w:id="16" w:name="BookMark1"/>
      <w:bookmarkStart w:id="17" w:name="_Toc133315685"/>
      <w:bookmarkStart w:id="18" w:name="_Toc134710600"/>
      <w:bookmarkStart w:id="19" w:name="_Toc177656818"/>
      <w:bookmarkStart w:id="20" w:name="_Toc177656864"/>
      <w:bookmarkStart w:id="21" w:name="_Toc180570366"/>
      <w:bookmarkStart w:id="22" w:name="_Toc180570970"/>
      <w:bookmarkStart w:id="23" w:name="_Toc181019925"/>
      <w:bookmarkStart w:id="24" w:name="_Toc181795685"/>
      <w:r w:rsidRPr="003D369E">
        <w:rPr>
          <w:rFonts w:hint="eastAsia"/>
          <w:spacing w:val="320"/>
        </w:rPr>
        <w:lastRenderedPageBreak/>
        <w:t>目</w:t>
      </w:r>
      <w:r>
        <w:rPr>
          <w:rFonts w:hint="eastAsia"/>
        </w:rPr>
        <w:t>次</w:t>
      </w:r>
    </w:p>
    <w:p w14:paraId="1736B3C0" w14:textId="74826672"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r w:rsidRPr="003D369E">
        <w:fldChar w:fldCharType="begin"/>
      </w:r>
      <w:r w:rsidRPr="003D369E">
        <w:instrText xml:space="preserve"> TOC \o "1-1" \h </w:instrText>
      </w:r>
      <w:r w:rsidRPr="003D369E">
        <w:fldChar w:fldCharType="separate"/>
      </w:r>
      <w:hyperlink w:anchor="_Toc181795728" w:history="1">
        <w:r w:rsidRPr="003D369E">
          <w:rPr>
            <w:rStyle w:val="afffff"/>
            <w:rFonts w:hint="eastAsia"/>
            <w:noProof/>
          </w:rPr>
          <w:t>前言</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_Toc181795728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II</w:t>
        </w:r>
        <w:r w:rsidRPr="003D369E">
          <w:rPr>
            <w:rFonts w:hint="eastAsia"/>
            <w:noProof/>
          </w:rPr>
          <w:fldChar w:fldCharType="end"/>
        </w:r>
      </w:hyperlink>
    </w:p>
    <w:p w14:paraId="289A8087" w14:textId="45701B1D"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29" w:history="1">
        <w:r w:rsidRPr="003D369E">
          <w:rPr>
            <w:rStyle w:val="afffff"/>
            <w:rFonts w:hint="eastAsia"/>
            <w:noProof/>
          </w:rPr>
          <w:t>1</w:t>
        </w:r>
        <w:r>
          <w:rPr>
            <w:rStyle w:val="afffff"/>
            <w:noProof/>
          </w:rPr>
          <w:t xml:space="preserve"> </w:t>
        </w:r>
        <w:r w:rsidRPr="003D369E">
          <w:rPr>
            <w:rStyle w:val="afffff"/>
            <w:rFonts w:hint="eastAsia"/>
            <w:noProof/>
          </w:rPr>
          <w:t xml:space="preserve"> 范围</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_Toc181795729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w:t>
        </w:r>
        <w:r w:rsidRPr="003D369E">
          <w:rPr>
            <w:rFonts w:hint="eastAsia"/>
            <w:noProof/>
          </w:rPr>
          <w:fldChar w:fldCharType="end"/>
        </w:r>
      </w:hyperlink>
    </w:p>
    <w:p w14:paraId="4A418239" w14:textId="6CC025C7"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0" w:history="1">
        <w:r w:rsidRPr="003D369E">
          <w:rPr>
            <w:rStyle w:val="afffff"/>
            <w:rFonts w:hint="eastAsia"/>
            <w:noProof/>
          </w:rPr>
          <w:t>2</w:t>
        </w:r>
        <w:r>
          <w:rPr>
            <w:rStyle w:val="afffff"/>
            <w:noProof/>
          </w:rPr>
          <w:t xml:space="preserve"> </w:t>
        </w:r>
        <w:r w:rsidRPr="003D369E">
          <w:rPr>
            <w:rStyle w:val="afffff"/>
            <w:rFonts w:hint="eastAsia"/>
            <w:noProof/>
          </w:rPr>
          <w:t xml:space="preserve"> 规范性引用文件</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_Toc181795730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w:t>
        </w:r>
        <w:r w:rsidRPr="003D369E">
          <w:rPr>
            <w:rFonts w:hint="eastAsia"/>
            <w:noProof/>
          </w:rPr>
          <w:fldChar w:fldCharType="end"/>
        </w:r>
      </w:hyperlink>
    </w:p>
    <w:p w14:paraId="4E2DB3FA" w14:textId="2984A4E0"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1" w:history="1">
        <w:r w:rsidRPr="003D369E">
          <w:rPr>
            <w:rStyle w:val="afffff"/>
            <w:rFonts w:hint="eastAsia"/>
            <w:noProof/>
          </w:rPr>
          <w:t>3</w:t>
        </w:r>
        <w:r>
          <w:rPr>
            <w:rStyle w:val="afffff"/>
            <w:noProof/>
          </w:rPr>
          <w:t xml:space="preserve"> </w:t>
        </w:r>
        <w:r w:rsidRPr="003D369E">
          <w:rPr>
            <w:rStyle w:val="afffff"/>
            <w:rFonts w:hint="eastAsia"/>
            <w:noProof/>
          </w:rPr>
          <w:t xml:space="preserve"> 术语和定义</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_Toc181795731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w:t>
        </w:r>
        <w:r w:rsidRPr="003D369E">
          <w:rPr>
            <w:rFonts w:hint="eastAsia"/>
            <w:noProof/>
          </w:rPr>
          <w:fldChar w:fldCharType="end"/>
        </w:r>
      </w:hyperlink>
    </w:p>
    <w:p w14:paraId="4A5E4D8B" w14:textId="3D553D76"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2" w:history="1">
        <w:r w:rsidRPr="003D369E">
          <w:rPr>
            <w:rStyle w:val="afffff"/>
            <w:rFonts w:hint="eastAsia"/>
            <w:noProof/>
          </w:rPr>
          <w:t>4</w:t>
        </w:r>
        <w:r>
          <w:rPr>
            <w:rStyle w:val="afffff"/>
            <w:noProof/>
          </w:rPr>
          <w:t xml:space="preserve"> </w:t>
        </w:r>
        <w:r w:rsidRPr="003D369E">
          <w:rPr>
            <w:rStyle w:val="afffff"/>
            <w:rFonts w:hint="eastAsia"/>
            <w:noProof/>
          </w:rPr>
          <w:t xml:space="preserve"> 一般规定</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_Toc181795732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w:t>
        </w:r>
        <w:r w:rsidRPr="003D369E">
          <w:rPr>
            <w:rFonts w:hint="eastAsia"/>
            <w:noProof/>
          </w:rPr>
          <w:fldChar w:fldCharType="end"/>
        </w:r>
      </w:hyperlink>
    </w:p>
    <w:p w14:paraId="1ED1B187" w14:textId="13C77C90"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3" w:history="1">
        <w:r w:rsidRPr="003D369E">
          <w:rPr>
            <w:rStyle w:val="afffff"/>
            <w:rFonts w:hint="eastAsia"/>
            <w:noProof/>
          </w:rPr>
          <w:t>5</w:t>
        </w:r>
        <w:r>
          <w:rPr>
            <w:rStyle w:val="afffff"/>
            <w:noProof/>
          </w:rPr>
          <w:t xml:space="preserve"> </w:t>
        </w:r>
        <w:r w:rsidRPr="003D369E">
          <w:rPr>
            <w:rStyle w:val="afffff"/>
            <w:rFonts w:hint="eastAsia"/>
            <w:noProof/>
          </w:rPr>
          <w:t xml:space="preserve"> 评估程序</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_Toc181795733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2</w:t>
        </w:r>
        <w:r w:rsidRPr="003D369E">
          <w:rPr>
            <w:rFonts w:hint="eastAsia"/>
            <w:noProof/>
          </w:rPr>
          <w:fldChar w:fldCharType="end"/>
        </w:r>
      </w:hyperlink>
    </w:p>
    <w:p w14:paraId="6D944E53" w14:textId="5F6F1CE4"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4" w:history="1">
        <w:r w:rsidRPr="003D369E">
          <w:rPr>
            <w:rStyle w:val="afffff"/>
            <w:rFonts w:hint="eastAsia"/>
            <w:noProof/>
          </w:rPr>
          <w:t>6</w:t>
        </w:r>
        <w:r>
          <w:rPr>
            <w:rStyle w:val="afffff"/>
            <w:noProof/>
          </w:rPr>
          <w:t xml:space="preserve"> </w:t>
        </w:r>
        <w:r w:rsidRPr="003D369E">
          <w:rPr>
            <w:rStyle w:val="afffff"/>
            <w:rFonts w:hint="eastAsia"/>
            <w:noProof/>
          </w:rPr>
          <w:t xml:space="preserve"> 可追溯性保障</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_Toc181795734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7</w:t>
        </w:r>
        <w:r w:rsidRPr="003D369E">
          <w:rPr>
            <w:rFonts w:hint="eastAsia"/>
            <w:noProof/>
          </w:rPr>
          <w:fldChar w:fldCharType="end"/>
        </w:r>
      </w:hyperlink>
    </w:p>
    <w:p w14:paraId="6D8DAE86" w14:textId="4FDB805F"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5" w:history="1">
        <w:r w:rsidRPr="003D369E">
          <w:rPr>
            <w:rStyle w:val="afffff"/>
            <w:rFonts w:hint="eastAsia"/>
            <w:noProof/>
          </w:rPr>
          <w:t>7</w:t>
        </w:r>
        <w:r>
          <w:rPr>
            <w:rStyle w:val="afffff"/>
            <w:noProof/>
          </w:rPr>
          <w:t xml:space="preserve"> </w:t>
        </w:r>
        <w:r w:rsidRPr="003D369E">
          <w:rPr>
            <w:rStyle w:val="afffff"/>
            <w:rFonts w:hint="eastAsia"/>
            <w:noProof/>
          </w:rPr>
          <w:t xml:space="preserve"> 持续改进</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_Toc181795735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7</w:t>
        </w:r>
        <w:r w:rsidRPr="003D369E">
          <w:rPr>
            <w:rFonts w:hint="eastAsia"/>
            <w:noProof/>
          </w:rPr>
          <w:fldChar w:fldCharType="end"/>
        </w:r>
      </w:hyperlink>
    </w:p>
    <w:p w14:paraId="6F6D4BEE" w14:textId="38F0392C"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6" w:history="1">
        <w:r w:rsidRPr="003D369E">
          <w:rPr>
            <w:rStyle w:val="afffff"/>
            <w:rFonts w:hint="eastAsia"/>
            <w:noProof/>
          </w:rPr>
          <w:t>附录A（规范性）</w:t>
        </w:r>
        <w:r>
          <w:rPr>
            <w:rStyle w:val="afffff"/>
            <w:noProof/>
          </w:rPr>
          <w:t xml:space="preserve"> </w:t>
        </w:r>
        <w:r w:rsidRPr="003D369E">
          <w:rPr>
            <w:rStyle w:val="afffff"/>
            <w:rFonts w:hint="eastAsia"/>
            <w:noProof/>
          </w:rPr>
          <w:t xml:space="preserve"> 指标体系构建要求</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_Toc181795736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9</w:t>
        </w:r>
        <w:r w:rsidRPr="003D369E">
          <w:rPr>
            <w:rFonts w:hint="eastAsia"/>
            <w:noProof/>
          </w:rPr>
          <w:fldChar w:fldCharType="end"/>
        </w:r>
      </w:hyperlink>
    </w:p>
    <w:p w14:paraId="4F06D00A" w14:textId="67897748"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7" w:history="1">
        <w:r w:rsidRPr="003D369E">
          <w:rPr>
            <w:rStyle w:val="afffff"/>
            <w:rFonts w:hint="eastAsia"/>
            <w:noProof/>
          </w:rPr>
          <w:t>附录B（资料性）</w:t>
        </w:r>
        <w:r>
          <w:rPr>
            <w:rStyle w:val="afffff"/>
            <w:noProof/>
          </w:rPr>
          <w:t xml:space="preserve"> </w:t>
        </w:r>
        <w:r w:rsidRPr="003D369E">
          <w:rPr>
            <w:rStyle w:val="afffff"/>
            <w:rFonts w:hint="eastAsia"/>
            <w:noProof/>
          </w:rPr>
          <w:t xml:space="preserve"> 《评估人员公正性、保密性声明》格式示例</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_Toc181795737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10</w:t>
        </w:r>
        <w:r w:rsidRPr="003D369E">
          <w:rPr>
            <w:rFonts w:hint="eastAsia"/>
            <w:noProof/>
          </w:rPr>
          <w:fldChar w:fldCharType="end"/>
        </w:r>
      </w:hyperlink>
    </w:p>
    <w:p w14:paraId="5367DCBC" w14:textId="09EC3E76"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8" w:history="1">
        <w:r w:rsidRPr="003D369E">
          <w:rPr>
            <w:rStyle w:val="afffff"/>
            <w:rFonts w:hint="eastAsia"/>
            <w:noProof/>
          </w:rPr>
          <w:t>附录C（规范性）</w:t>
        </w:r>
        <w:r>
          <w:rPr>
            <w:rStyle w:val="afffff"/>
            <w:noProof/>
          </w:rPr>
          <w:t xml:space="preserve"> </w:t>
        </w:r>
        <w:r w:rsidRPr="003D369E">
          <w:rPr>
            <w:rStyle w:val="afffff"/>
            <w:rFonts w:hint="eastAsia"/>
            <w:noProof/>
          </w:rPr>
          <w:t xml:space="preserve"> 《会议签到表》格式示例</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_Toc181795738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11</w:t>
        </w:r>
        <w:r w:rsidRPr="003D369E">
          <w:rPr>
            <w:rFonts w:hint="eastAsia"/>
            <w:noProof/>
          </w:rPr>
          <w:fldChar w:fldCharType="end"/>
        </w:r>
      </w:hyperlink>
    </w:p>
    <w:p w14:paraId="528BEE9D" w14:textId="6F56B99A"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39" w:history="1">
        <w:r w:rsidRPr="003D369E">
          <w:rPr>
            <w:rStyle w:val="afffff"/>
            <w:rFonts w:hint="eastAsia"/>
            <w:noProof/>
          </w:rPr>
          <w:t>附录D（规范性）</w:t>
        </w:r>
        <w:r>
          <w:rPr>
            <w:rStyle w:val="afffff"/>
            <w:noProof/>
          </w:rPr>
          <w:t xml:space="preserve"> </w:t>
        </w:r>
        <w:r w:rsidRPr="003D369E">
          <w:rPr>
            <w:rStyle w:val="afffff"/>
            <w:rFonts w:hint="eastAsia"/>
            <w:noProof/>
          </w:rPr>
          <w:t xml:space="preserve"> 《消防安全评估检查记录表》格式示例</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_Toc181795739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12</w:t>
        </w:r>
        <w:r w:rsidRPr="003D369E">
          <w:rPr>
            <w:rFonts w:hint="eastAsia"/>
            <w:noProof/>
          </w:rPr>
          <w:fldChar w:fldCharType="end"/>
        </w:r>
      </w:hyperlink>
    </w:p>
    <w:p w14:paraId="5D4DE077" w14:textId="48E95E89"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40" w:history="1">
        <w:r w:rsidRPr="003D369E">
          <w:rPr>
            <w:rStyle w:val="afffff"/>
            <w:rFonts w:hint="eastAsia"/>
            <w:noProof/>
          </w:rPr>
          <w:t>附录E（规范性）</w:t>
        </w:r>
        <w:r>
          <w:rPr>
            <w:rStyle w:val="afffff"/>
            <w:noProof/>
          </w:rPr>
          <w:t xml:space="preserve"> </w:t>
        </w:r>
        <w:r w:rsidRPr="003D369E">
          <w:rPr>
            <w:rStyle w:val="afffff"/>
            <w:rFonts w:hint="eastAsia"/>
            <w:noProof/>
          </w:rPr>
          <w:t xml:space="preserve"> 《火灾隐患/存在问题及整改建议汇总表》格式示例</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_Toc181795740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13</w:t>
        </w:r>
        <w:r w:rsidRPr="003D369E">
          <w:rPr>
            <w:rFonts w:hint="eastAsia"/>
            <w:noProof/>
          </w:rPr>
          <w:fldChar w:fldCharType="end"/>
        </w:r>
      </w:hyperlink>
    </w:p>
    <w:p w14:paraId="0FA9107F" w14:textId="18C960A3"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41" w:history="1">
        <w:r w:rsidRPr="003D369E">
          <w:rPr>
            <w:rStyle w:val="afffff"/>
            <w:rFonts w:hint="eastAsia"/>
            <w:noProof/>
          </w:rPr>
          <w:t>附录F（规范性）</w:t>
        </w:r>
        <w:r>
          <w:rPr>
            <w:rStyle w:val="afffff"/>
            <w:noProof/>
          </w:rPr>
          <w:t xml:space="preserve"> </w:t>
        </w:r>
        <w:r w:rsidRPr="003D369E">
          <w:rPr>
            <w:rStyle w:val="afffff"/>
            <w:rFonts w:hint="eastAsia"/>
            <w:noProof/>
          </w:rPr>
          <w:t xml:space="preserve"> 《消防安全评估报告》格式要求</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_Toc181795741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14</w:t>
        </w:r>
        <w:r w:rsidRPr="003D369E">
          <w:rPr>
            <w:rFonts w:hint="eastAsia"/>
            <w:noProof/>
          </w:rPr>
          <w:fldChar w:fldCharType="end"/>
        </w:r>
      </w:hyperlink>
    </w:p>
    <w:p w14:paraId="63EA94C0" w14:textId="3D2F4EA9" w:rsidR="003D369E" w:rsidRPr="003D369E" w:rsidRDefault="003D369E">
      <w:pPr>
        <w:pStyle w:val="TOC1"/>
        <w:tabs>
          <w:tab w:val="right" w:leader="dot" w:pos="9344"/>
        </w:tabs>
        <w:rPr>
          <w:rFonts w:asciiTheme="minorHAnsi" w:eastAsiaTheme="minorEastAsia" w:hAnsiTheme="minorHAnsi" w:cstheme="minorBidi" w:hint="eastAsia"/>
          <w:noProof/>
          <w:szCs w:val="22"/>
          <w14:ligatures w14:val="standardContextual"/>
        </w:rPr>
      </w:pPr>
      <w:hyperlink w:anchor="_Toc181795742" w:history="1">
        <w:r w:rsidRPr="003D369E">
          <w:rPr>
            <w:rStyle w:val="afffff"/>
            <w:rFonts w:hint="eastAsia"/>
            <w:noProof/>
          </w:rPr>
          <w:t>参考文献</w:t>
        </w:r>
        <w:r w:rsidRPr="003D369E">
          <w:rPr>
            <w:rFonts w:hint="eastAsia"/>
            <w:noProof/>
          </w:rPr>
          <w:tab/>
        </w:r>
        <w:r w:rsidRPr="003D369E">
          <w:rPr>
            <w:rFonts w:hint="eastAsia"/>
            <w:noProof/>
          </w:rPr>
          <w:fldChar w:fldCharType="begin"/>
        </w:r>
        <w:r w:rsidRPr="003D369E">
          <w:rPr>
            <w:rFonts w:hint="eastAsia"/>
            <w:noProof/>
          </w:rPr>
          <w:instrText xml:space="preserve"> </w:instrText>
        </w:r>
        <w:r w:rsidRPr="003D369E">
          <w:rPr>
            <w:noProof/>
          </w:rPr>
          <w:instrText>PAGEREF _Toc181795742 \h</w:instrText>
        </w:r>
        <w:r w:rsidRPr="003D369E">
          <w:rPr>
            <w:rFonts w:hint="eastAsia"/>
            <w:noProof/>
          </w:rPr>
          <w:instrText xml:space="preserve"> </w:instrText>
        </w:r>
        <w:r w:rsidRPr="003D369E">
          <w:rPr>
            <w:rFonts w:hint="eastAsia"/>
            <w:noProof/>
          </w:rPr>
        </w:r>
        <w:r w:rsidRPr="003D369E">
          <w:rPr>
            <w:rFonts w:hint="eastAsia"/>
            <w:noProof/>
          </w:rPr>
          <w:fldChar w:fldCharType="separate"/>
        </w:r>
        <w:r w:rsidR="00502657">
          <w:rPr>
            <w:noProof/>
          </w:rPr>
          <w:t>18</w:t>
        </w:r>
        <w:r w:rsidRPr="003D369E">
          <w:rPr>
            <w:rFonts w:hint="eastAsia"/>
            <w:noProof/>
          </w:rPr>
          <w:fldChar w:fldCharType="end"/>
        </w:r>
      </w:hyperlink>
    </w:p>
    <w:p w14:paraId="0BD64840" w14:textId="395987EE" w:rsidR="003D369E" w:rsidRPr="003D369E" w:rsidRDefault="003D369E" w:rsidP="003D369E">
      <w:pPr>
        <w:pStyle w:val="afffffff"/>
        <w:spacing w:after="360"/>
        <w:sectPr w:rsidR="003D369E" w:rsidRPr="003D369E" w:rsidSect="003D369E">
          <w:headerReference w:type="even" r:id="rId15"/>
          <w:headerReference w:type="default" r:id="rId16"/>
          <w:footerReference w:type="default" r:id="rId17"/>
          <w:pgSz w:w="11906" w:h="16838"/>
          <w:pgMar w:top="1928" w:right="1134" w:bottom="1134" w:left="1134" w:header="1418" w:footer="1134" w:gutter="284"/>
          <w:pgNumType w:fmt="upperRoman" w:start="1"/>
          <w:cols w:space="425"/>
          <w:formProt w:val="0"/>
          <w:docGrid w:linePitch="312"/>
        </w:sectPr>
      </w:pPr>
      <w:r w:rsidRPr="003D369E">
        <w:fldChar w:fldCharType="end"/>
      </w:r>
    </w:p>
    <w:p w14:paraId="66DDBE85" w14:textId="77777777" w:rsidR="002566D7" w:rsidRDefault="00000000">
      <w:pPr>
        <w:pStyle w:val="a6"/>
        <w:spacing w:before="900" w:after="360"/>
      </w:pPr>
      <w:bookmarkStart w:id="25" w:name="_Toc181795728"/>
      <w:bookmarkStart w:id="26" w:name="BookMark2"/>
      <w:bookmarkEnd w:id="16"/>
      <w:r>
        <w:rPr>
          <w:spacing w:val="320"/>
        </w:rPr>
        <w:lastRenderedPageBreak/>
        <w:t>前</w:t>
      </w:r>
      <w:r>
        <w:t>言</w:t>
      </w:r>
      <w:bookmarkEnd w:id="17"/>
      <w:bookmarkEnd w:id="18"/>
      <w:bookmarkEnd w:id="19"/>
      <w:bookmarkEnd w:id="20"/>
      <w:bookmarkEnd w:id="21"/>
      <w:bookmarkEnd w:id="22"/>
      <w:bookmarkEnd w:id="23"/>
      <w:bookmarkEnd w:id="24"/>
      <w:bookmarkEnd w:id="25"/>
    </w:p>
    <w:p w14:paraId="63E2EC93" w14:textId="77777777" w:rsidR="002566D7" w:rsidRDefault="00000000">
      <w:pPr>
        <w:pStyle w:val="afffffa"/>
        <w:ind w:firstLine="420"/>
      </w:pPr>
      <w:r>
        <w:rPr>
          <w:rFonts w:hint="eastAsia"/>
        </w:rPr>
        <w:t>本文件按照GB/T 1.1—2020《标准化工作导则  第1部分：标准化文件的结构和起草规则》的规定起草。</w:t>
      </w:r>
    </w:p>
    <w:p w14:paraId="139AB1B3" w14:textId="77777777" w:rsidR="002566D7" w:rsidRDefault="00000000">
      <w:pPr>
        <w:pStyle w:val="afffffa"/>
        <w:ind w:firstLine="420"/>
      </w:pPr>
      <w:r>
        <w:rPr>
          <w:rFonts w:hint="eastAsia"/>
        </w:rPr>
        <w:t>请注意本文件的某些内容可能涉及专利。本文件的发布机构不承担识别专利的责任。</w:t>
      </w:r>
    </w:p>
    <w:p w14:paraId="309FE1E4" w14:textId="35A132D3" w:rsidR="002566D7" w:rsidRDefault="00000000">
      <w:pPr>
        <w:pStyle w:val="afffffa"/>
        <w:ind w:firstLine="420"/>
      </w:pPr>
      <w:r>
        <w:rPr>
          <w:rFonts w:hint="eastAsia"/>
        </w:rPr>
        <w:t>本文件由</w:t>
      </w:r>
      <w:r w:rsidR="00AD0C7D">
        <w:rPr>
          <w:rFonts w:hint="eastAsia"/>
        </w:rPr>
        <w:t>中国人民警察大学</w:t>
      </w:r>
      <w:r>
        <w:rPr>
          <w:rFonts w:hint="eastAsia"/>
        </w:rPr>
        <w:t>提出。</w:t>
      </w:r>
    </w:p>
    <w:p w14:paraId="00A9B4B5" w14:textId="77777777" w:rsidR="002566D7" w:rsidRDefault="00000000">
      <w:pPr>
        <w:pStyle w:val="afffffa"/>
        <w:ind w:firstLine="420"/>
      </w:pPr>
      <w:r>
        <w:rPr>
          <w:rFonts w:hint="eastAsia"/>
        </w:rPr>
        <w:t>本文件由中国消防协会归口。</w:t>
      </w:r>
    </w:p>
    <w:p w14:paraId="0986452C" w14:textId="4A2D0416" w:rsidR="002566D7" w:rsidRDefault="00000000">
      <w:pPr>
        <w:pStyle w:val="afffffa"/>
        <w:ind w:firstLine="420"/>
      </w:pPr>
      <w:r>
        <w:rPr>
          <w:rFonts w:hint="eastAsia"/>
        </w:rPr>
        <w:t>本文件起草单位：中国人民警察大学、中国安全生产科学研究院、河南鑫安利检验检测技术有限公司、河北建筑消防设施技术服务中心、中国中安消防安全工程有限公司、南京消防器材股份有限公司、山东华森建筑消防项目管理有限公司、河北油诚安全评价有限公司、浙江省建设工程质量检验站有限公司、浙江中实安全科技有限公司、深圳市中瑞恒管理策划有限公司、广东建筑消防设施检测中心有限公司、广东智慧消防科技有限公司、清大东方消防技术服务有限公司、北京科技大学、湖北鑫宸安消防技术服务有限公司、深圳因特安全技术有限公司、四川同辉建设工程质量检测有限公司、琅安建设管理咨询（上海）有限公司、广州市泰昌消防工程有限公司、陕西智卓实业有限公司、广东广消检测有限公司、迅捷（广州）消防科技有限公司、广东宏湾建设有限公司、磐龙安全技术有限公司、北京华夏蓝鲸消防科技有限公司、河南油田工程科技股份有限公司、成都市城市安全与应急管理研究院、中国科学技术大学、广东华标检测中心有限公司、威胜信息技术股份有限公司、河南悦诚工程技术有限公司、尚恩企业管理咨询成都有限责任公司、新疆北斗注册消防工程师事务所有限公司、河南豫辉信息科技有限公司、重庆炳辉消防工程检测有限公司、北京中闳安技术服务有限公司、四川省禾力建设工程检测鉴定咨询有限公司、扬州平安电气消防检测有限公司、郑州中铁安全检测有限责任公司、上海申丰地质新技术应用研究所有限公司、中地（嘉兴）工程质量检验有限公司、河南福尔盾消防科技有限公司、江苏正安安全科技有限公司、四川中鼎汇智安全技术服务有限公司、江苏桐方消防科技集团股份有限公司、广西固荣消防技术事务所有限公司、浙江省消防协会、</w:t>
      </w:r>
      <w:r w:rsidR="00447B00" w:rsidRPr="00447B00">
        <w:rPr>
          <w:rFonts w:hint="eastAsia"/>
        </w:rPr>
        <w:t>浙江鑫泰安全技术有限公司</w:t>
      </w:r>
      <w:r w:rsidR="00447B00">
        <w:rPr>
          <w:rFonts w:hint="eastAsia"/>
        </w:rPr>
        <w:t>、</w:t>
      </w:r>
      <w:r>
        <w:rPr>
          <w:rFonts w:hint="eastAsia"/>
        </w:rPr>
        <w:t>河南诚信消防维保技术咨询有限公司、</w:t>
      </w:r>
      <w:r w:rsidR="000951BB" w:rsidRPr="000951BB">
        <w:rPr>
          <w:rFonts w:hint="eastAsia"/>
        </w:rPr>
        <w:t>深圳市安富消防安全技术有限公司</w:t>
      </w:r>
      <w:r w:rsidR="001F2126">
        <w:rPr>
          <w:rFonts w:hint="eastAsia"/>
        </w:rPr>
        <w:t>、</w:t>
      </w:r>
      <w:r w:rsidR="000951BB" w:rsidRPr="000951BB">
        <w:rPr>
          <w:rFonts w:hint="eastAsia"/>
        </w:rPr>
        <w:t>唐山检安消防检测科技有限公司</w:t>
      </w:r>
      <w:r w:rsidR="000951BB">
        <w:rPr>
          <w:rFonts w:hint="eastAsia"/>
        </w:rPr>
        <w:t>、</w:t>
      </w:r>
      <w:r w:rsidR="00D84456" w:rsidRPr="00D84456">
        <w:rPr>
          <w:rFonts w:hint="eastAsia"/>
        </w:rPr>
        <w:t>北京国信安科技术有限公司</w:t>
      </w:r>
      <w:r w:rsidR="00D84456">
        <w:rPr>
          <w:rFonts w:hint="eastAsia"/>
        </w:rPr>
        <w:t>、</w:t>
      </w:r>
      <w:r w:rsidR="000951BB">
        <w:rPr>
          <w:rFonts w:hint="eastAsia"/>
        </w:rPr>
        <w:t>蓝鲸高领(北京)标准化技术服务有限公司、</w:t>
      </w:r>
      <w:r>
        <w:rPr>
          <w:rFonts w:hint="eastAsia"/>
        </w:rPr>
        <w:t>四川蓝鲸高领标准技术服务有限公司</w:t>
      </w:r>
      <w:r w:rsidR="004D3FC8">
        <w:rPr>
          <w:rFonts w:hint="eastAsia"/>
        </w:rPr>
        <w:t>、内蒙古晟杰消防技术有限公司</w:t>
      </w:r>
      <w:r>
        <w:rPr>
          <w:rFonts w:hint="eastAsia"/>
        </w:rPr>
        <w:t>。</w:t>
      </w:r>
    </w:p>
    <w:p w14:paraId="7F184C0C" w14:textId="5F3B2FB2" w:rsidR="002566D7" w:rsidRDefault="00000000">
      <w:pPr>
        <w:pStyle w:val="afffffa"/>
        <w:ind w:firstLine="420"/>
      </w:pPr>
      <w:r>
        <w:rPr>
          <w:rFonts w:hint="eastAsia"/>
        </w:rPr>
        <w:t>本文件主要起草人：</w:t>
      </w:r>
      <w:r w:rsidR="007E7FB5" w:rsidRPr="007E7FB5">
        <w:rPr>
          <w:rFonts w:hint="eastAsia"/>
        </w:rPr>
        <w:t>李强、曾明荣、邓永超、魏宁、李光辉、金辉、张明辉、刘顺、沈晓宇、侯龙江、</w:t>
      </w:r>
      <w:r w:rsidR="0037224C">
        <w:rPr>
          <w:rFonts w:hint="eastAsia"/>
        </w:rPr>
        <w:t>王伟</w:t>
      </w:r>
      <w:r w:rsidR="007E7FB5" w:rsidRPr="007E7FB5">
        <w:rPr>
          <w:rFonts w:hint="eastAsia"/>
        </w:rPr>
        <w:t>、蔡南贤、朱泽华、刘灵聪、蒋慧灵、唐亮、王晓舟、张云顺、许铮、孙峰、李泳昌、兀峰、吴文伯、吴君圣、陈瑞超、赖峰、张代基、蒋燕、王彦、姚斌、谢新宏、欧阳金兴、</w:t>
      </w:r>
      <w:r w:rsidR="0037224C">
        <w:rPr>
          <w:rFonts w:hint="eastAsia"/>
        </w:rPr>
        <w:t>乔帅</w:t>
      </w:r>
      <w:r w:rsidR="007E7FB5" w:rsidRPr="007E7FB5">
        <w:rPr>
          <w:rFonts w:hint="eastAsia"/>
        </w:rPr>
        <w:t>、郜海旎、梁超、赵辉、赖征全、娄岩、林君、龚宜山、陈廷君、郦胜、周勤、李松芝、邱兰、周鑫垚、郭栋、王成栋、徐亮、赵梁、赵新河、刘新富、石猛、王厚军、段永辉、</w:t>
      </w:r>
      <w:r w:rsidR="00040859" w:rsidRPr="00040859">
        <w:rPr>
          <w:rFonts w:hint="eastAsia"/>
        </w:rPr>
        <w:t>赵夏冰</w:t>
      </w:r>
      <w:r w:rsidR="00040859">
        <w:rPr>
          <w:rFonts w:hint="eastAsia"/>
        </w:rPr>
        <w:t>、</w:t>
      </w:r>
      <w:r w:rsidR="007E7FB5" w:rsidRPr="007E7FB5">
        <w:rPr>
          <w:rFonts w:hint="eastAsia"/>
        </w:rPr>
        <w:t>郭军英、杨阳、吴心国、刘瑞、高鸿翔、蔡承羲、吴保柱、刘奕峰、梅皓平、曹义、张晓红、史玉泛、易振飞、</w:t>
      </w:r>
      <w:r w:rsidR="00040859" w:rsidRPr="00040859">
        <w:rPr>
          <w:rFonts w:hint="eastAsia"/>
        </w:rPr>
        <w:t>张梅</w:t>
      </w:r>
      <w:r w:rsidR="00040859">
        <w:rPr>
          <w:rFonts w:hint="eastAsia"/>
        </w:rPr>
        <w:t>、</w:t>
      </w:r>
      <w:r w:rsidR="007E7FB5" w:rsidRPr="007E7FB5">
        <w:rPr>
          <w:rFonts w:hint="eastAsia"/>
        </w:rPr>
        <w:t>郝建、曹晓璐、郭俊超、陈伟、李晟、赵少桦、沈刚、李文、田鑫</w:t>
      </w:r>
      <w:r w:rsidR="003F27AB" w:rsidRPr="007E7FB5">
        <w:rPr>
          <w:rFonts w:hint="eastAsia"/>
        </w:rPr>
        <w:t>、</w:t>
      </w:r>
      <w:r w:rsidR="00076D85">
        <w:rPr>
          <w:rFonts w:hint="eastAsia"/>
        </w:rPr>
        <w:t>张奥辉、</w:t>
      </w:r>
      <w:r w:rsidR="003F27AB" w:rsidRPr="007E7FB5">
        <w:rPr>
          <w:rFonts w:hint="eastAsia"/>
        </w:rPr>
        <w:t>王勇</w:t>
      </w:r>
      <w:r w:rsidR="007E7FB5" w:rsidRPr="007E7FB5">
        <w:rPr>
          <w:rFonts w:hint="eastAsia"/>
        </w:rPr>
        <w:t>。</w:t>
      </w:r>
    </w:p>
    <w:p w14:paraId="622A745C" w14:textId="77777777" w:rsidR="002566D7" w:rsidRDefault="002566D7">
      <w:pPr>
        <w:pStyle w:val="afffffa"/>
        <w:ind w:firstLine="420"/>
      </w:pPr>
    </w:p>
    <w:p w14:paraId="11BEE9BB" w14:textId="77777777" w:rsidR="002566D7" w:rsidRDefault="002566D7">
      <w:pPr>
        <w:pStyle w:val="afffffa"/>
        <w:ind w:firstLine="420"/>
        <w:sectPr w:rsidR="002566D7" w:rsidSect="00BD32C7">
          <w:pgSz w:w="11906" w:h="16838"/>
          <w:pgMar w:top="1928" w:right="1134" w:bottom="1134" w:left="1134" w:header="1418" w:footer="1134" w:gutter="284"/>
          <w:pgNumType w:fmt="upperRoman"/>
          <w:cols w:space="425"/>
          <w:formProt w:val="0"/>
          <w:docGrid w:linePitch="312"/>
        </w:sectPr>
      </w:pPr>
    </w:p>
    <w:p w14:paraId="08C02454" w14:textId="77777777" w:rsidR="002566D7" w:rsidRPr="007A5287" w:rsidRDefault="002566D7" w:rsidP="003D369E">
      <w:pPr>
        <w:spacing w:line="20" w:lineRule="exact"/>
        <w:rPr>
          <w:rFonts w:ascii="黑体" w:eastAsia="黑体" w:hAnsi="黑体" w:hint="eastAsia"/>
          <w:sz w:val="32"/>
          <w:szCs w:val="32"/>
        </w:rPr>
      </w:pPr>
      <w:bookmarkStart w:id="27" w:name="BookMark4"/>
      <w:bookmarkEnd w:id="26"/>
    </w:p>
    <w:p w14:paraId="4E3E5A8B" w14:textId="77777777" w:rsidR="002566D7" w:rsidRDefault="002566D7">
      <w:pPr>
        <w:spacing w:line="20" w:lineRule="exact"/>
        <w:jc w:val="center"/>
        <w:rPr>
          <w:rFonts w:ascii="黑体" w:eastAsia="黑体" w:hAnsi="黑体" w:hint="eastAsia"/>
          <w:sz w:val="32"/>
          <w:szCs w:val="32"/>
        </w:rPr>
      </w:pPr>
    </w:p>
    <w:bookmarkStart w:id="28" w:name="NEW_STAND_NAME" w:displacedByCustomXml="next"/>
    <w:sdt>
      <w:sdtPr>
        <w:tag w:val="NEW_STAND_NAME"/>
        <w:id w:val="595910757"/>
        <w:lock w:val="sdtLocked"/>
        <w:placeholder>
          <w:docPart w:val="40F676E3DA00449791F32E61EEC94843"/>
        </w:placeholder>
      </w:sdtPr>
      <w:sdtContent>
        <w:p w14:paraId="492470E5" w14:textId="477806D2" w:rsidR="002566D7" w:rsidRDefault="004247B1" w:rsidP="004247B1">
          <w:pPr>
            <w:pStyle w:val="afffffffffd"/>
            <w:spacing w:beforeLines="100" w:before="240" w:afterLines="220" w:after="528"/>
            <w:rPr>
              <w:rFonts w:hint="eastAsia"/>
            </w:rPr>
          </w:pPr>
          <w:r>
            <w:rPr>
              <w:rFonts w:hint="eastAsia"/>
            </w:rPr>
            <w:t>消防安全评估</w:t>
          </w:r>
          <w:r w:rsidR="00777E5E">
            <w:rPr>
              <w:rFonts w:hint="eastAsia"/>
            </w:rPr>
            <w:t>通则</w:t>
          </w:r>
        </w:p>
      </w:sdtContent>
    </w:sdt>
    <w:p w14:paraId="160BD856" w14:textId="77777777" w:rsidR="002566D7" w:rsidRDefault="00000000">
      <w:pPr>
        <w:pStyle w:val="affc"/>
        <w:spacing w:before="240" w:after="240"/>
      </w:pPr>
      <w:bookmarkStart w:id="29" w:name="_Toc133315687"/>
      <w:bookmarkStart w:id="30" w:name="_Toc17233325"/>
      <w:bookmarkStart w:id="31" w:name="_Toc26986771"/>
      <w:bookmarkStart w:id="32" w:name="_Toc17233333"/>
      <w:bookmarkStart w:id="33" w:name="_Toc24884218"/>
      <w:bookmarkStart w:id="34" w:name="_Toc26648465"/>
      <w:bookmarkStart w:id="35" w:name="_Toc97192964"/>
      <w:bookmarkStart w:id="36" w:name="_Toc24884211"/>
      <w:bookmarkStart w:id="37" w:name="_Toc134710602"/>
      <w:bookmarkStart w:id="38" w:name="_Toc26986530"/>
      <w:bookmarkStart w:id="39" w:name="_Toc26718930"/>
      <w:bookmarkStart w:id="40" w:name="_Toc177656820"/>
      <w:bookmarkStart w:id="41" w:name="_Toc177656866"/>
      <w:bookmarkStart w:id="42" w:name="_Toc180570368"/>
      <w:bookmarkStart w:id="43" w:name="_Toc180570972"/>
      <w:bookmarkStart w:id="44" w:name="_Toc181019927"/>
      <w:bookmarkStart w:id="45" w:name="_Toc181795686"/>
      <w:bookmarkStart w:id="46" w:name="_Toc181795729"/>
      <w:bookmarkEnd w:id="28"/>
      <w:r>
        <w:rPr>
          <w:rFonts w:hint="eastAsia"/>
        </w:rPr>
        <w:t>范围</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14:paraId="76E98A17" w14:textId="064CAA5A" w:rsidR="002566D7" w:rsidRDefault="00000000">
      <w:pPr>
        <w:pStyle w:val="afffffa"/>
        <w:ind w:firstLine="420"/>
      </w:pPr>
      <w:bookmarkStart w:id="47" w:name="_Toc17233326"/>
      <w:bookmarkStart w:id="48" w:name="_Toc24884219"/>
      <w:bookmarkStart w:id="49" w:name="_Toc26648466"/>
      <w:bookmarkStart w:id="50" w:name="_Toc24884212"/>
      <w:bookmarkStart w:id="51" w:name="_Toc17233334"/>
      <w:r>
        <w:rPr>
          <w:rFonts w:hint="eastAsia"/>
        </w:rPr>
        <w:t>本文件适用于消防安全评估机构（以下简称评估机构）开展</w:t>
      </w:r>
      <w:r w:rsidR="004D50EA">
        <w:rPr>
          <w:rFonts w:hint="eastAsia"/>
        </w:rPr>
        <w:t>建筑</w:t>
      </w:r>
      <w:r>
        <w:rPr>
          <w:rFonts w:hint="eastAsia"/>
        </w:rPr>
        <w:t>消防安全评估</w:t>
      </w:r>
      <w:r w:rsidR="004D50EA">
        <w:rPr>
          <w:rFonts w:hint="eastAsia"/>
        </w:rPr>
        <w:t>。</w:t>
      </w:r>
      <w:r w:rsidR="00B31BED">
        <w:rPr>
          <w:rFonts w:hint="eastAsia"/>
        </w:rPr>
        <w:t>单位自</w:t>
      </w:r>
      <w:r w:rsidR="004D50EA">
        <w:rPr>
          <w:rFonts w:hint="eastAsia"/>
        </w:rPr>
        <w:t>行组织的消防安全</w:t>
      </w:r>
      <w:r w:rsidR="00B31BED">
        <w:rPr>
          <w:rFonts w:hint="eastAsia"/>
        </w:rPr>
        <w:t>评估、</w:t>
      </w:r>
      <w:r>
        <w:rPr>
          <w:rFonts w:hint="eastAsia"/>
        </w:rPr>
        <w:t>区域消防安全评估、专项消防安全评估或特殊场所消防安全评估</w:t>
      </w:r>
      <w:r w:rsidR="003543D2">
        <w:rPr>
          <w:rFonts w:hint="eastAsia"/>
        </w:rPr>
        <w:t>可参照</w:t>
      </w:r>
      <w:r w:rsidR="004D50EA">
        <w:rPr>
          <w:rFonts w:hint="eastAsia"/>
        </w:rPr>
        <w:t>执行</w:t>
      </w:r>
      <w:r>
        <w:rPr>
          <w:rFonts w:hint="eastAsia"/>
        </w:rPr>
        <w:t>。</w:t>
      </w:r>
    </w:p>
    <w:p w14:paraId="78637B74" w14:textId="3A0C9B1F" w:rsidR="002566D7" w:rsidRDefault="00000000">
      <w:pPr>
        <w:pStyle w:val="afffffa"/>
        <w:ind w:firstLine="420"/>
      </w:pPr>
      <w:r>
        <w:rPr>
          <w:rFonts w:hint="eastAsia"/>
        </w:rPr>
        <w:t>本文件不适用于</w:t>
      </w:r>
      <w:r w:rsidR="001C257F">
        <w:rPr>
          <w:rFonts w:hint="eastAsia"/>
        </w:rPr>
        <w:t>火药、炸药及其制品厂房（仓库）、花炮厂房（仓库）的消防安全评估。</w:t>
      </w:r>
    </w:p>
    <w:p w14:paraId="1B840EF3" w14:textId="77777777" w:rsidR="002566D7" w:rsidRDefault="00000000">
      <w:pPr>
        <w:pStyle w:val="affc"/>
        <w:spacing w:before="240" w:after="240"/>
      </w:pPr>
      <w:bookmarkStart w:id="52" w:name="_Toc26986772"/>
      <w:bookmarkStart w:id="53" w:name="_Toc134710603"/>
      <w:bookmarkStart w:id="54" w:name="_Toc26718931"/>
      <w:bookmarkStart w:id="55" w:name="_Toc26986531"/>
      <w:bookmarkStart w:id="56" w:name="_Toc133315688"/>
      <w:bookmarkStart w:id="57" w:name="_Toc97192965"/>
      <w:bookmarkStart w:id="58" w:name="_Toc177656821"/>
      <w:bookmarkStart w:id="59" w:name="_Toc177656867"/>
      <w:bookmarkStart w:id="60" w:name="_Toc180570369"/>
      <w:bookmarkStart w:id="61" w:name="_Toc180570973"/>
      <w:bookmarkStart w:id="62" w:name="_Toc181019928"/>
      <w:bookmarkStart w:id="63" w:name="_Toc181795687"/>
      <w:bookmarkStart w:id="64" w:name="_Toc181795730"/>
      <w:r>
        <w:rPr>
          <w:rFonts w:hint="eastAsia"/>
        </w:rPr>
        <w:t>规范性引用文件</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sdt>
      <w:sdtPr>
        <w:rPr>
          <w:rFonts w:hint="eastAsia"/>
        </w:rPr>
        <w:id w:val="715848253"/>
        <w:placeholder>
          <w:docPart w:val="AC193580BDEA4D718C8083E59C283927"/>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343E32DB" w14:textId="77777777" w:rsidR="002566D7" w:rsidRDefault="00000000">
          <w:pPr>
            <w:pStyle w:val="afffffa"/>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D92B5B8" w14:textId="554967F7" w:rsidR="002566D7" w:rsidRDefault="00000000">
      <w:pPr>
        <w:pStyle w:val="afffffa"/>
        <w:ind w:firstLine="420"/>
      </w:pPr>
      <w:r>
        <w:t xml:space="preserve">XF 1157 </w:t>
      </w:r>
      <w:r>
        <w:rPr>
          <w:rFonts w:hint="eastAsia"/>
        </w:rPr>
        <w:t>消防技术服务机构设备配备</w:t>
      </w:r>
    </w:p>
    <w:p w14:paraId="4830AF15" w14:textId="69F733C7" w:rsidR="00002397" w:rsidRDefault="00002397" w:rsidP="00002397">
      <w:pPr>
        <w:pStyle w:val="afffffa"/>
        <w:ind w:firstLine="420"/>
      </w:pPr>
      <w:r>
        <w:rPr>
          <w:rFonts w:hint="eastAsia"/>
        </w:rPr>
        <w:t>X</w:t>
      </w:r>
      <w:r>
        <w:t>F/T 3005</w:t>
      </w:r>
      <w:r w:rsidR="00E376FD">
        <w:rPr>
          <w:rFonts w:hint="eastAsia"/>
        </w:rPr>
        <w:t>—2020</w:t>
      </w:r>
      <w:r>
        <w:rPr>
          <w:rFonts w:hint="eastAsia"/>
        </w:rPr>
        <w:t xml:space="preserve"> 单位消防安全评估</w:t>
      </w:r>
    </w:p>
    <w:p w14:paraId="3142252A" w14:textId="33EE41ED" w:rsidR="00074F5D" w:rsidRDefault="00074F5D">
      <w:pPr>
        <w:pStyle w:val="afffffa"/>
        <w:ind w:firstLine="420"/>
      </w:pPr>
      <w:r>
        <w:rPr>
          <w:color w:val="000000" w:themeColor="text1"/>
        </w:rPr>
        <w:t>XF/T 1369 人员密集场所消防安全评估导则</w:t>
      </w:r>
    </w:p>
    <w:p w14:paraId="6F051DD5" w14:textId="77777777" w:rsidR="002566D7" w:rsidRDefault="00000000">
      <w:pPr>
        <w:pStyle w:val="affc"/>
        <w:spacing w:before="240" w:after="240"/>
      </w:pPr>
      <w:bookmarkStart w:id="65" w:name="_Toc133315689"/>
      <w:bookmarkStart w:id="66" w:name="_Toc97192966"/>
      <w:bookmarkStart w:id="67" w:name="_Toc134710604"/>
      <w:bookmarkStart w:id="68" w:name="_Toc177656822"/>
      <w:bookmarkStart w:id="69" w:name="_Toc177656868"/>
      <w:bookmarkStart w:id="70" w:name="_Toc180570370"/>
      <w:bookmarkStart w:id="71" w:name="_Toc180570974"/>
      <w:bookmarkStart w:id="72" w:name="_Toc181019929"/>
      <w:bookmarkStart w:id="73" w:name="_Toc181795688"/>
      <w:bookmarkStart w:id="74" w:name="_Toc181795731"/>
      <w:r>
        <w:rPr>
          <w:rFonts w:hint="eastAsia"/>
          <w:szCs w:val="21"/>
        </w:rPr>
        <w:t>术语和定义</w:t>
      </w:r>
      <w:bookmarkEnd w:id="65"/>
      <w:bookmarkEnd w:id="66"/>
      <w:bookmarkEnd w:id="67"/>
      <w:bookmarkEnd w:id="68"/>
      <w:bookmarkEnd w:id="69"/>
      <w:bookmarkEnd w:id="70"/>
      <w:bookmarkEnd w:id="71"/>
      <w:bookmarkEnd w:id="72"/>
      <w:bookmarkEnd w:id="73"/>
      <w:bookmarkEnd w:id="74"/>
    </w:p>
    <w:bookmarkStart w:id="75" w:name="_Toc26986532" w:displacedByCustomXml="next"/>
    <w:bookmarkEnd w:id="75" w:displacedByCustomXml="next"/>
    <w:sdt>
      <w:sdtPr>
        <w:id w:val="-1909835108"/>
        <w:placeholder>
          <w:docPart w:val="209A1A23720E4C5E9D19F2BA22964C78"/>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325677CE" w14:textId="77777777" w:rsidR="002566D7" w:rsidRDefault="00000000">
          <w:pPr>
            <w:pStyle w:val="afffffa"/>
            <w:ind w:firstLine="420"/>
          </w:pPr>
          <w:r>
            <w:rPr>
              <w:rFonts w:hint="eastAsia"/>
            </w:rPr>
            <w:t>GB/T 5907（所有部分）、X</w:t>
          </w:r>
          <w:r>
            <w:t>F 1157界定的术语和定义适用于本文件。</w:t>
          </w:r>
        </w:p>
      </w:sdtContent>
    </w:sdt>
    <w:p w14:paraId="3A3EF2A0" w14:textId="4AF7C649" w:rsidR="002566D7" w:rsidRDefault="002566D7">
      <w:pPr>
        <w:pStyle w:val="affd"/>
        <w:spacing w:before="120" w:after="120"/>
      </w:pPr>
      <w:bookmarkStart w:id="76" w:name="_Toc133315691"/>
      <w:bookmarkStart w:id="77" w:name="_Toc133315690"/>
      <w:bookmarkStart w:id="78" w:name="_Toc134710605"/>
      <w:bookmarkStart w:id="79" w:name="_Toc177656823"/>
      <w:bookmarkStart w:id="80" w:name="_Toc180570371"/>
      <w:bookmarkStart w:id="81" w:name="_Toc180570975"/>
      <w:bookmarkStart w:id="82" w:name="_Toc181019930"/>
      <w:bookmarkStart w:id="83" w:name="_Toc181795689"/>
      <w:bookmarkStart w:id="84" w:name="_Toc133315692"/>
      <w:bookmarkStart w:id="85" w:name="_Toc134710606"/>
      <w:bookmarkStart w:id="86" w:name="_Toc177656824"/>
      <w:bookmarkStart w:id="87" w:name="_Toc180570372"/>
      <w:bookmarkStart w:id="88" w:name="_Toc180570976"/>
      <w:bookmarkStart w:id="89" w:name="_Toc181019931"/>
      <w:bookmarkStart w:id="90" w:name="_Toc181795690"/>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p>
    <w:p w14:paraId="14F85D80" w14:textId="77777777" w:rsidR="00443F1D" w:rsidRDefault="00443F1D" w:rsidP="00443F1D">
      <w:pPr>
        <w:pStyle w:val="afffffa"/>
        <w:ind w:firstLine="420"/>
        <w:rPr>
          <w:color w:val="FF0000"/>
        </w:rPr>
      </w:pPr>
      <w:r w:rsidRPr="00AC6F3C">
        <w:rPr>
          <w:rFonts w:ascii="黑体" w:eastAsia="黑体" w:hAnsi="黑体" w:hint="eastAsia"/>
          <w:color w:val="000000" w:themeColor="text1"/>
        </w:rPr>
        <w:t>建筑消防安全评估</w:t>
      </w:r>
      <w:r w:rsidRPr="00AC6F3C">
        <w:rPr>
          <w:rFonts w:ascii="黑体" w:eastAsia="黑体" w:hAnsi="黑体" w:hint="eastAsia"/>
          <w:color w:val="FF0000"/>
        </w:rPr>
        <w:t xml:space="preserve"> </w:t>
      </w:r>
      <w:r w:rsidRPr="00AC6F3C">
        <w:rPr>
          <w:rFonts w:ascii="黑体" w:eastAsia="黑体" w:hAnsi="黑体" w:hint="eastAsia"/>
        </w:rPr>
        <w:t>f</w:t>
      </w:r>
      <w:r>
        <w:rPr>
          <w:rFonts w:ascii="黑体" w:eastAsia="黑体" w:hAnsi="黑体" w:hint="eastAsia"/>
        </w:rPr>
        <w:t>ire safety assessment for buildings</w:t>
      </w:r>
    </w:p>
    <w:p w14:paraId="02E90897" w14:textId="4F338C9C" w:rsidR="00443F1D" w:rsidRPr="00A47C52" w:rsidRDefault="00443F1D" w:rsidP="00443F1D">
      <w:pPr>
        <w:pStyle w:val="afffffa"/>
        <w:ind w:firstLine="420"/>
      </w:pPr>
      <w:r w:rsidRPr="00AC6F3C">
        <w:rPr>
          <w:rFonts w:hint="eastAsia"/>
          <w:color w:val="000000" w:themeColor="text1"/>
        </w:rPr>
        <w:t>对民用建筑、工业建筑、交通工程、石油化工、综合管廊</w:t>
      </w:r>
      <w:r>
        <w:rPr>
          <w:rFonts w:hint="eastAsia"/>
          <w:color w:val="000000" w:themeColor="text1"/>
        </w:rPr>
        <w:t>等对象</w:t>
      </w:r>
      <w:r w:rsidR="002B4C23">
        <w:rPr>
          <w:rFonts w:hint="eastAsia"/>
          <w:color w:val="000000" w:themeColor="text1"/>
        </w:rPr>
        <w:t>的消防安全状况进行评价</w:t>
      </w:r>
      <w:r>
        <w:rPr>
          <w:rFonts w:hint="eastAsia"/>
          <w:color w:val="000000" w:themeColor="text1"/>
        </w:rPr>
        <w:t>的活动</w:t>
      </w:r>
      <w:r w:rsidRPr="00AC6F3C">
        <w:rPr>
          <w:rFonts w:hint="eastAsia"/>
          <w:color w:val="000000" w:themeColor="text1"/>
        </w:rPr>
        <w:t>。</w:t>
      </w:r>
    </w:p>
    <w:p w14:paraId="291812C6" w14:textId="77777777" w:rsidR="002566D7" w:rsidRPr="00A47C52" w:rsidRDefault="002566D7">
      <w:pPr>
        <w:pStyle w:val="affd"/>
        <w:spacing w:before="120" w:after="120"/>
      </w:pPr>
    </w:p>
    <w:p w14:paraId="25BEDDFB" w14:textId="77777777" w:rsidR="00443F1D" w:rsidRDefault="00443F1D" w:rsidP="00443F1D">
      <w:pPr>
        <w:pStyle w:val="afffffa"/>
        <w:ind w:firstLine="420"/>
        <w:rPr>
          <w:rFonts w:ascii="黑体" w:eastAsia="黑体" w:hAnsi="黑体" w:hint="eastAsia"/>
        </w:rPr>
      </w:pPr>
      <w:r w:rsidRPr="00443F1D">
        <w:rPr>
          <w:rFonts w:ascii="黑体" w:eastAsia="黑体" w:hAnsi="黑体" w:hint="eastAsia"/>
        </w:rPr>
        <w:t xml:space="preserve">区域消防安全评估 fire safety assessment for regionals </w:t>
      </w:r>
    </w:p>
    <w:p w14:paraId="6D378290" w14:textId="33E8425E" w:rsidR="002566D7" w:rsidRPr="001B6444" w:rsidRDefault="001B6444" w:rsidP="001B6444">
      <w:pPr>
        <w:pStyle w:val="afffffa"/>
        <w:ind w:firstLine="420"/>
        <w:rPr>
          <w:rFonts w:ascii="黑体" w:eastAsia="黑体" w:hAnsi="黑体" w:hint="eastAsia"/>
        </w:rPr>
      </w:pPr>
      <w:r w:rsidRPr="001B6444">
        <w:rPr>
          <w:rFonts w:hint="eastAsia"/>
          <w:color w:val="000000" w:themeColor="text1"/>
        </w:rPr>
        <w:t>对工业园区、经济开发区、功能区、商业区、城市、街道、乡镇、村落、旅游宗教场所、古建筑群等一定地域范围的消防安全状况进行整体评价的活动</w:t>
      </w:r>
      <w:r w:rsidR="00480580" w:rsidRPr="001B6444">
        <w:rPr>
          <w:rFonts w:hint="eastAsia"/>
          <w:color w:val="000000" w:themeColor="text1"/>
        </w:rPr>
        <w:t>。</w:t>
      </w:r>
    </w:p>
    <w:p w14:paraId="0598BB43" w14:textId="77777777" w:rsidR="002566D7" w:rsidRPr="00A47C52" w:rsidRDefault="002566D7">
      <w:pPr>
        <w:pStyle w:val="affd"/>
        <w:spacing w:before="120" w:after="120"/>
      </w:pPr>
      <w:bookmarkStart w:id="91" w:name="_Toc133315693"/>
      <w:bookmarkStart w:id="92" w:name="_Toc134710607"/>
      <w:bookmarkStart w:id="93" w:name="_Toc177656825"/>
      <w:bookmarkStart w:id="94" w:name="_Toc180570373"/>
      <w:bookmarkStart w:id="95" w:name="_Toc180570977"/>
      <w:bookmarkStart w:id="96" w:name="_Toc181019932"/>
      <w:bookmarkStart w:id="97" w:name="_Toc181795691"/>
      <w:bookmarkEnd w:id="91"/>
      <w:bookmarkEnd w:id="92"/>
      <w:bookmarkEnd w:id="93"/>
      <w:bookmarkEnd w:id="94"/>
      <w:bookmarkEnd w:id="95"/>
      <w:bookmarkEnd w:id="96"/>
      <w:bookmarkEnd w:id="97"/>
    </w:p>
    <w:p w14:paraId="4F54B103" w14:textId="48EB9F7A" w:rsidR="002566D7" w:rsidRPr="00A15963" w:rsidRDefault="00000000">
      <w:pPr>
        <w:pStyle w:val="afffffa"/>
        <w:ind w:firstLine="420"/>
        <w:rPr>
          <w:rFonts w:ascii="黑体" w:eastAsia="黑体" w:hAnsi="黑体" w:hint="eastAsia"/>
          <w:color w:val="FF0000"/>
        </w:rPr>
      </w:pPr>
      <w:r w:rsidRPr="00A47C52">
        <w:rPr>
          <w:rFonts w:ascii="黑体" w:eastAsia="黑体" w:hAnsi="黑体" w:hint="eastAsia"/>
        </w:rPr>
        <w:t>消防安全评估机构 fire safety assessment organizations</w:t>
      </w:r>
    </w:p>
    <w:p w14:paraId="7F17985A" w14:textId="5E91790B" w:rsidR="002566D7" w:rsidRPr="00A47C52" w:rsidRDefault="00000000">
      <w:pPr>
        <w:pStyle w:val="afffffa"/>
        <w:ind w:firstLine="420"/>
      </w:pPr>
      <w:r w:rsidRPr="00A47C52">
        <w:rPr>
          <w:rFonts w:hint="eastAsia"/>
        </w:rPr>
        <w:t>具备国家规定的从业条件，具有相应业务能力，</w:t>
      </w:r>
      <w:r w:rsidR="00D433B9">
        <w:rPr>
          <w:rFonts w:hint="eastAsia"/>
        </w:rPr>
        <w:t>依法</w:t>
      </w:r>
      <w:r w:rsidRPr="00A47C52">
        <w:rPr>
          <w:rFonts w:hint="eastAsia"/>
        </w:rPr>
        <w:t>开展消防安全评估工作的消防技术服务机构。</w:t>
      </w:r>
    </w:p>
    <w:p w14:paraId="473CB3D9" w14:textId="77777777" w:rsidR="002566D7" w:rsidRPr="00A47C52" w:rsidRDefault="002566D7">
      <w:pPr>
        <w:pStyle w:val="affd"/>
        <w:spacing w:before="120" w:after="120"/>
      </w:pPr>
      <w:bookmarkStart w:id="98" w:name="_Toc133315694"/>
      <w:bookmarkStart w:id="99" w:name="_Toc134710608"/>
      <w:bookmarkStart w:id="100" w:name="_Toc177656826"/>
      <w:bookmarkStart w:id="101" w:name="_Toc180570374"/>
      <w:bookmarkStart w:id="102" w:name="_Toc180570978"/>
      <w:bookmarkStart w:id="103" w:name="_Toc181019933"/>
      <w:bookmarkStart w:id="104" w:name="_Toc181795692"/>
      <w:bookmarkEnd w:id="98"/>
      <w:bookmarkEnd w:id="99"/>
      <w:bookmarkEnd w:id="100"/>
      <w:bookmarkEnd w:id="101"/>
      <w:bookmarkEnd w:id="102"/>
      <w:bookmarkEnd w:id="103"/>
      <w:bookmarkEnd w:id="104"/>
    </w:p>
    <w:p w14:paraId="7ECC6F1C" w14:textId="77777777" w:rsidR="002566D7" w:rsidRPr="00A47C52" w:rsidRDefault="00000000">
      <w:pPr>
        <w:pStyle w:val="afffffa"/>
        <w:ind w:firstLine="420"/>
        <w:rPr>
          <w:rFonts w:ascii="黑体" w:eastAsia="黑体" w:hAnsi="黑体" w:hint="eastAsia"/>
        </w:rPr>
      </w:pPr>
      <w:r w:rsidRPr="00A47C52">
        <w:rPr>
          <w:rFonts w:ascii="黑体" w:eastAsia="黑体" w:hAnsi="黑体" w:hint="eastAsia"/>
        </w:rPr>
        <w:t>消防安全评估人员 fire safety assessment personnel</w:t>
      </w:r>
      <w:r w:rsidRPr="00A47C52">
        <w:rPr>
          <w:rFonts w:ascii="黑体" w:eastAsia="黑体" w:hAnsi="黑体"/>
        </w:rPr>
        <w:t>s</w:t>
      </w:r>
    </w:p>
    <w:p w14:paraId="68D5CC88" w14:textId="72DBAD0F" w:rsidR="008777EE" w:rsidRPr="008777EE" w:rsidRDefault="00000000" w:rsidP="00EE28B6">
      <w:pPr>
        <w:pStyle w:val="afffffa"/>
        <w:ind w:firstLine="420"/>
      </w:pPr>
      <w:r w:rsidRPr="00A47C52">
        <w:rPr>
          <w:rFonts w:hint="eastAsia"/>
        </w:rPr>
        <w:t>依法依规取得注册消防工程师、消防设施操作员等职业资格并注册或平台登记</w:t>
      </w:r>
      <w:r w:rsidR="00103F6C">
        <w:rPr>
          <w:rFonts w:hint="eastAsia"/>
        </w:rPr>
        <w:t>，从事消防安全</w:t>
      </w:r>
      <w:r w:rsidR="003104C7">
        <w:rPr>
          <w:rFonts w:hint="eastAsia"/>
        </w:rPr>
        <w:t>评估</w:t>
      </w:r>
      <w:r w:rsidR="00103F6C">
        <w:rPr>
          <w:rFonts w:hint="eastAsia"/>
        </w:rPr>
        <w:t>工作</w:t>
      </w:r>
      <w:r w:rsidRPr="00A47C52">
        <w:rPr>
          <w:rFonts w:hint="eastAsia"/>
        </w:rPr>
        <w:t>的人员。</w:t>
      </w:r>
      <w:bookmarkStart w:id="105" w:name="_Toc133315695"/>
      <w:bookmarkStart w:id="106" w:name="_Toc134710609"/>
      <w:bookmarkEnd w:id="105"/>
      <w:bookmarkEnd w:id="106"/>
    </w:p>
    <w:p w14:paraId="447D5387" w14:textId="1F10CA97" w:rsidR="002566D7" w:rsidRDefault="00000000">
      <w:pPr>
        <w:pStyle w:val="affc"/>
        <w:spacing w:before="240" w:after="240"/>
      </w:pPr>
      <w:bookmarkStart w:id="107" w:name="_Toc134710610"/>
      <w:bookmarkStart w:id="108" w:name="_Toc177656827"/>
      <w:bookmarkStart w:id="109" w:name="_Toc177656869"/>
      <w:bookmarkStart w:id="110" w:name="_Toc180570375"/>
      <w:bookmarkStart w:id="111" w:name="_Toc180570979"/>
      <w:bookmarkStart w:id="112" w:name="_Toc181019934"/>
      <w:bookmarkStart w:id="113" w:name="_Toc181795693"/>
      <w:bookmarkStart w:id="114" w:name="_Toc181795732"/>
      <w:bookmarkStart w:id="115" w:name="_Toc133315700"/>
      <w:r>
        <w:rPr>
          <w:rFonts w:hint="eastAsia"/>
        </w:rPr>
        <w:t>一般</w:t>
      </w:r>
      <w:bookmarkEnd w:id="107"/>
      <w:r w:rsidR="00427E98">
        <w:rPr>
          <w:rFonts w:hint="eastAsia"/>
        </w:rPr>
        <w:t>规定</w:t>
      </w:r>
      <w:bookmarkEnd w:id="108"/>
      <w:bookmarkEnd w:id="109"/>
      <w:bookmarkEnd w:id="110"/>
      <w:bookmarkEnd w:id="111"/>
      <w:bookmarkEnd w:id="112"/>
      <w:bookmarkEnd w:id="113"/>
      <w:bookmarkEnd w:id="114"/>
      <w:r w:rsidR="006771F0">
        <w:rPr>
          <w:rFonts w:hint="eastAsia"/>
        </w:rPr>
        <w:t xml:space="preserve"> </w:t>
      </w:r>
    </w:p>
    <w:p w14:paraId="6633D750" w14:textId="41D00A78" w:rsidR="00AA76CB" w:rsidRPr="00AA76CB" w:rsidRDefault="009B5B8F" w:rsidP="00AA76CB">
      <w:pPr>
        <w:pStyle w:val="afffffa"/>
        <w:ind w:firstLine="420"/>
      </w:pPr>
      <w:bookmarkStart w:id="116" w:name="_Toc177656828"/>
      <w:r>
        <w:rPr>
          <w:rFonts w:hAnsi="宋体" w:hint="eastAsia"/>
        </w:rPr>
        <w:t>消防安全评估应</w:t>
      </w:r>
      <w:r w:rsidRPr="00227E03">
        <w:rPr>
          <w:rFonts w:hAnsi="宋体" w:hint="eastAsia"/>
        </w:rPr>
        <w:t>符合</w:t>
      </w:r>
      <w:r w:rsidRPr="00227E03">
        <w:rPr>
          <w:rFonts w:hAnsi="宋体"/>
        </w:rPr>
        <w:t>XF/T 3005</w:t>
      </w:r>
      <w:r w:rsidRPr="00227E03">
        <w:rPr>
          <w:rFonts w:hAnsi="宋体" w:hint="eastAsia"/>
        </w:rPr>
        <w:t>—2</w:t>
      </w:r>
      <w:r w:rsidRPr="00227E03">
        <w:rPr>
          <w:rFonts w:hAnsi="宋体"/>
        </w:rPr>
        <w:t>020</w:t>
      </w:r>
      <w:r w:rsidRPr="00227E03">
        <w:rPr>
          <w:rFonts w:hAnsi="宋体" w:hint="eastAsia"/>
        </w:rPr>
        <w:t>中第4章</w:t>
      </w:r>
      <w:r>
        <w:rPr>
          <w:rFonts w:hAnsi="宋体" w:hint="eastAsia"/>
        </w:rPr>
        <w:t>的</w:t>
      </w:r>
      <w:r w:rsidRPr="00227E03">
        <w:rPr>
          <w:rFonts w:hAnsi="宋体" w:hint="eastAsia"/>
        </w:rPr>
        <w:t>要求，</w:t>
      </w:r>
      <w:r>
        <w:rPr>
          <w:rFonts w:hAnsi="宋体" w:hint="eastAsia"/>
        </w:rPr>
        <w:t>并</w:t>
      </w:r>
      <w:r w:rsidRPr="00227E03">
        <w:rPr>
          <w:rFonts w:hAnsi="宋体" w:hint="eastAsia"/>
        </w:rPr>
        <w:t>符合下列要求：</w:t>
      </w:r>
      <w:bookmarkEnd w:id="116"/>
    </w:p>
    <w:p w14:paraId="16121EB8" w14:textId="6A5D6A90" w:rsidR="002566D7" w:rsidRPr="00A47C52" w:rsidRDefault="00000000">
      <w:pPr>
        <w:pStyle w:val="af5"/>
      </w:pPr>
      <w:r w:rsidRPr="00A47C52">
        <w:rPr>
          <w:rFonts w:hint="eastAsia"/>
        </w:rPr>
        <w:t>委托单位</w:t>
      </w:r>
      <w:r w:rsidR="00CD575E">
        <w:rPr>
          <w:rFonts w:hint="eastAsia"/>
        </w:rPr>
        <w:t>应</w:t>
      </w:r>
      <w:r w:rsidRPr="00A47C52">
        <w:rPr>
          <w:rFonts w:hint="eastAsia"/>
        </w:rPr>
        <w:t>为评估活动提供必要的支持，真实、全面地提供项目组所需要的技术资料和进行现场踏勘的条件，确定相关人员，配合项目组开展资料查阅、现场检查、测试、调查、演练等评估活动</w:t>
      </w:r>
      <w:bookmarkEnd w:id="115"/>
      <w:r w:rsidRPr="00A47C52">
        <w:rPr>
          <w:rFonts w:hint="eastAsia"/>
        </w:rPr>
        <w:t>；</w:t>
      </w:r>
    </w:p>
    <w:p w14:paraId="0C7D94EF" w14:textId="3D71FB19" w:rsidR="002566D7" w:rsidRPr="00A47C52" w:rsidRDefault="00000000">
      <w:pPr>
        <w:pStyle w:val="af5"/>
      </w:pPr>
      <w:bookmarkStart w:id="117" w:name="_Toc133315702"/>
      <w:r w:rsidRPr="00A47C52">
        <w:rPr>
          <w:rFonts w:hint="eastAsia"/>
        </w:rPr>
        <w:t>依照消防技术标准不需要设置消防设施而评估对象自行设置的，</w:t>
      </w:r>
      <w:r w:rsidR="00CD575E">
        <w:rPr>
          <w:rFonts w:hint="eastAsia"/>
        </w:rPr>
        <w:t>应</w:t>
      </w:r>
      <w:r w:rsidRPr="00A47C52">
        <w:rPr>
          <w:rFonts w:hint="eastAsia"/>
        </w:rPr>
        <w:t>进行检查</w:t>
      </w:r>
      <w:r w:rsidR="00E916E5" w:rsidRPr="00A47C52">
        <w:rPr>
          <w:rFonts w:hint="eastAsia"/>
        </w:rPr>
        <w:t>测试</w:t>
      </w:r>
      <w:r w:rsidRPr="00A47C52">
        <w:rPr>
          <w:rFonts w:hint="eastAsia"/>
        </w:rPr>
        <w:t>，对存在的问题提出整改建议，并在评估报告中注明，但不列入判定范围</w:t>
      </w:r>
      <w:bookmarkEnd w:id="117"/>
      <w:r w:rsidRPr="00A47C52">
        <w:rPr>
          <w:rFonts w:hint="eastAsia"/>
        </w:rPr>
        <w:t>；</w:t>
      </w:r>
    </w:p>
    <w:p w14:paraId="48C75410" w14:textId="67D7FDF0" w:rsidR="002566D7" w:rsidRPr="00A47C52" w:rsidRDefault="00000000">
      <w:pPr>
        <w:pStyle w:val="af5"/>
      </w:pPr>
      <w:bookmarkStart w:id="118" w:name="_Toc133315703"/>
      <w:r w:rsidRPr="00A47C52">
        <w:rPr>
          <w:rFonts w:hint="eastAsia"/>
        </w:rPr>
        <w:lastRenderedPageBreak/>
        <w:t>评估机构在评估过程中对评估对象所做的检查</w:t>
      </w:r>
      <w:r w:rsidR="00CD575E">
        <w:rPr>
          <w:rFonts w:hint="eastAsia"/>
        </w:rPr>
        <w:t>和</w:t>
      </w:r>
      <w:r w:rsidRPr="00A47C52">
        <w:rPr>
          <w:rFonts w:hint="eastAsia"/>
        </w:rPr>
        <w:t>测试，</w:t>
      </w:r>
      <w:r w:rsidR="00CD575E">
        <w:rPr>
          <w:rFonts w:hint="eastAsia"/>
        </w:rPr>
        <w:t>应</w:t>
      </w:r>
      <w:r w:rsidRPr="00A47C52">
        <w:rPr>
          <w:rFonts w:hint="eastAsia"/>
        </w:rPr>
        <w:t>在操作结束后恢复其状态或功能，</w:t>
      </w:r>
      <w:r w:rsidR="00CD575E">
        <w:rPr>
          <w:rFonts w:hint="eastAsia"/>
        </w:rPr>
        <w:t>参考依据包括但不限于</w:t>
      </w:r>
      <w:r w:rsidRPr="00A47C52">
        <w:rPr>
          <w:rFonts w:hint="eastAsia"/>
        </w:rPr>
        <w:t>第三方机构出具的合法有效的检测报告</w:t>
      </w:r>
      <w:bookmarkEnd w:id="118"/>
      <w:r w:rsidRPr="00A47C52">
        <w:rPr>
          <w:rFonts w:hint="eastAsia"/>
        </w:rPr>
        <w:t>；</w:t>
      </w:r>
    </w:p>
    <w:p w14:paraId="21F0CF58" w14:textId="5587EC43" w:rsidR="002566D7" w:rsidRPr="00A47C52" w:rsidRDefault="00000000">
      <w:pPr>
        <w:pStyle w:val="af5"/>
      </w:pPr>
      <w:bookmarkStart w:id="119" w:name="_Toc133315704"/>
      <w:r w:rsidRPr="00A47C52">
        <w:rPr>
          <w:rFonts w:hint="eastAsia"/>
        </w:rPr>
        <w:t>对医院、化工企业等</w:t>
      </w:r>
      <w:r w:rsidR="00085925">
        <w:rPr>
          <w:rFonts w:hint="eastAsia"/>
        </w:rPr>
        <w:t>不得</w:t>
      </w:r>
      <w:r w:rsidRPr="00A47C52">
        <w:rPr>
          <w:rFonts w:hint="eastAsia"/>
        </w:rPr>
        <w:t>中断电力</w:t>
      </w:r>
      <w:r w:rsidR="00085925">
        <w:rPr>
          <w:rFonts w:hint="eastAsia"/>
        </w:rPr>
        <w:t>供应</w:t>
      </w:r>
      <w:r w:rsidRPr="00A47C52">
        <w:rPr>
          <w:rFonts w:hint="eastAsia"/>
        </w:rPr>
        <w:t>的单位，可不进行相应实际测试，采用信号模拟等其他替代手段，并在报告中注明</w:t>
      </w:r>
      <w:bookmarkEnd w:id="119"/>
      <w:r w:rsidRPr="00A47C52">
        <w:rPr>
          <w:rFonts w:hint="eastAsia"/>
        </w:rPr>
        <w:t>；</w:t>
      </w:r>
    </w:p>
    <w:p w14:paraId="2E4F1B2B" w14:textId="5A7F9F81" w:rsidR="002566D7" w:rsidRPr="00A47C52" w:rsidRDefault="00000000">
      <w:pPr>
        <w:pStyle w:val="af5"/>
      </w:pPr>
      <w:bookmarkStart w:id="120" w:name="_Toc133315705"/>
      <w:r w:rsidRPr="00A47C52">
        <w:rPr>
          <w:rFonts w:hint="eastAsia"/>
        </w:rPr>
        <w:t>评估机构在评估过程中应结合被评估对象实际情况，通过文字、图片、影像或电子档案等方式留存评估过程的痕迹化资料，其中文件、资料类</w:t>
      </w:r>
      <w:r w:rsidR="00DB1C27" w:rsidRPr="00A47C52">
        <w:rPr>
          <w:rFonts w:hint="eastAsia"/>
        </w:rPr>
        <w:t>材料</w:t>
      </w:r>
      <w:r w:rsidRPr="00A47C52">
        <w:rPr>
          <w:rFonts w:hint="eastAsia"/>
        </w:rPr>
        <w:t>应有原始签字或盖章，项目结束后，</w:t>
      </w:r>
      <w:r w:rsidR="00082A63">
        <w:rPr>
          <w:rFonts w:hint="eastAsia"/>
        </w:rPr>
        <w:t>项目</w:t>
      </w:r>
      <w:r w:rsidRPr="00A47C52">
        <w:rPr>
          <w:rFonts w:hint="eastAsia"/>
        </w:rPr>
        <w:t>负责人应负责将评估过程的痕迹化资料及时归档</w:t>
      </w:r>
      <w:bookmarkEnd w:id="120"/>
      <w:r w:rsidRPr="00A47C52">
        <w:rPr>
          <w:rFonts w:hint="eastAsia"/>
        </w:rPr>
        <w:t>；</w:t>
      </w:r>
    </w:p>
    <w:p w14:paraId="2BD1FCF1" w14:textId="13A2A3D5" w:rsidR="002566D7" w:rsidRPr="00A47C52" w:rsidRDefault="00000000">
      <w:pPr>
        <w:pStyle w:val="af5"/>
      </w:pPr>
      <w:bookmarkStart w:id="121" w:name="_Toc133315706"/>
      <w:r w:rsidRPr="00A47C52">
        <w:rPr>
          <w:rFonts w:hint="eastAsia"/>
        </w:rPr>
        <w:t>区域消防安全评估</w:t>
      </w:r>
      <w:r w:rsidR="003C2FEF">
        <w:rPr>
          <w:rFonts w:hint="eastAsia"/>
        </w:rPr>
        <w:t>应</w:t>
      </w:r>
      <w:r w:rsidRPr="00A47C52">
        <w:rPr>
          <w:rFonts w:hint="eastAsia"/>
        </w:rPr>
        <w:t>以区域的整体安全性为着眼点，重点研究企业间以及</w:t>
      </w:r>
      <w:r w:rsidR="00FF522A" w:rsidRPr="00A47C52">
        <w:rPr>
          <w:rFonts w:hint="eastAsia"/>
        </w:rPr>
        <w:t>区域</w:t>
      </w:r>
      <w:r w:rsidRPr="00A47C52">
        <w:rPr>
          <w:rFonts w:hint="eastAsia"/>
        </w:rPr>
        <w:t>间的相互影响以及可能造成的连锁事故，对区域内各单位内部的火灾风险不再重复评估</w:t>
      </w:r>
      <w:bookmarkEnd w:id="121"/>
      <w:r w:rsidRPr="00A47C52">
        <w:rPr>
          <w:rFonts w:hint="eastAsia"/>
        </w:rPr>
        <w:t>；</w:t>
      </w:r>
    </w:p>
    <w:p w14:paraId="31E1657F" w14:textId="27860850" w:rsidR="002566D7" w:rsidRPr="00A47C52" w:rsidRDefault="00A771BF">
      <w:pPr>
        <w:pStyle w:val="af5"/>
      </w:pPr>
      <w:bookmarkStart w:id="122" w:name="_Toc133315707"/>
      <w:r w:rsidRPr="00A47C52">
        <w:rPr>
          <w:rFonts w:hint="eastAsia"/>
        </w:rPr>
        <w:t>与评估对象工艺上直接相连的其他设备设施，</w:t>
      </w:r>
      <w:r w:rsidR="006B1B2D">
        <w:rPr>
          <w:rFonts w:hint="eastAsia"/>
        </w:rPr>
        <w:t>应</w:t>
      </w:r>
      <w:r w:rsidRPr="00A47C52">
        <w:rPr>
          <w:rFonts w:hint="eastAsia"/>
        </w:rPr>
        <w:t>从对评估对象的火灾风险影响方面进行评估</w:t>
      </w:r>
      <w:bookmarkEnd w:id="122"/>
      <w:r w:rsidR="00C53F9D">
        <w:rPr>
          <w:rFonts w:hint="eastAsia"/>
        </w:rPr>
        <w:t>。</w:t>
      </w:r>
    </w:p>
    <w:p w14:paraId="19C28004" w14:textId="77777777" w:rsidR="002566D7" w:rsidRPr="00A47C52" w:rsidRDefault="00000000">
      <w:pPr>
        <w:pStyle w:val="affc"/>
        <w:spacing w:before="240" w:after="240"/>
      </w:pPr>
      <w:bookmarkStart w:id="123" w:name="_Toc133315714"/>
      <w:bookmarkStart w:id="124" w:name="_Toc134710611"/>
      <w:bookmarkStart w:id="125" w:name="_Toc177656829"/>
      <w:bookmarkStart w:id="126" w:name="_Toc177656870"/>
      <w:bookmarkStart w:id="127" w:name="_Toc180570376"/>
      <w:bookmarkStart w:id="128" w:name="_Toc180570980"/>
      <w:bookmarkStart w:id="129" w:name="_Toc181019935"/>
      <w:bookmarkStart w:id="130" w:name="_Toc181795694"/>
      <w:bookmarkStart w:id="131" w:name="_Toc181795733"/>
      <w:r w:rsidRPr="00A47C52">
        <w:rPr>
          <w:rFonts w:hint="eastAsia"/>
        </w:rPr>
        <w:t>评估程序</w:t>
      </w:r>
      <w:bookmarkEnd w:id="123"/>
      <w:bookmarkEnd w:id="124"/>
      <w:bookmarkEnd w:id="125"/>
      <w:bookmarkEnd w:id="126"/>
      <w:bookmarkEnd w:id="127"/>
      <w:bookmarkEnd w:id="128"/>
      <w:bookmarkEnd w:id="129"/>
      <w:bookmarkEnd w:id="130"/>
      <w:bookmarkEnd w:id="131"/>
    </w:p>
    <w:p w14:paraId="55B5EBA6" w14:textId="7AAF665F" w:rsidR="002566D7" w:rsidRDefault="00427E98">
      <w:pPr>
        <w:pStyle w:val="affd"/>
        <w:spacing w:before="120" w:after="120"/>
      </w:pPr>
      <w:bookmarkStart w:id="132" w:name="_Toc177656830"/>
      <w:bookmarkStart w:id="133" w:name="_Toc180570377"/>
      <w:bookmarkStart w:id="134" w:name="_Toc180570981"/>
      <w:bookmarkStart w:id="135" w:name="_Toc181019936"/>
      <w:bookmarkStart w:id="136" w:name="_Toc181795695"/>
      <w:r>
        <w:rPr>
          <w:rFonts w:hint="eastAsia"/>
        </w:rPr>
        <w:t>程序规定</w:t>
      </w:r>
      <w:bookmarkEnd w:id="132"/>
      <w:bookmarkEnd w:id="133"/>
      <w:bookmarkEnd w:id="134"/>
      <w:bookmarkEnd w:id="135"/>
      <w:bookmarkEnd w:id="136"/>
    </w:p>
    <w:p w14:paraId="3F1E231C" w14:textId="484DAB4A" w:rsidR="002566D7" w:rsidRDefault="00000000">
      <w:pPr>
        <w:pStyle w:val="afffffa"/>
        <w:ind w:firstLine="420"/>
      </w:pPr>
      <w:r>
        <w:rPr>
          <w:rFonts w:hint="eastAsia"/>
        </w:rPr>
        <w:t>消防安全评估流程包含评估准备、评估实施、评估分析判定、确定评估结论、报告编制、专家论证、档案管理7个步骤，见图1。其中，虚线表示当专家论证不通过时，程序返回至</w:t>
      </w:r>
      <w:r w:rsidR="000320AA">
        <w:rPr>
          <w:rFonts w:hint="eastAsia"/>
        </w:rPr>
        <w:t>与</w:t>
      </w:r>
      <w:r>
        <w:rPr>
          <w:rFonts w:hint="eastAsia"/>
        </w:rPr>
        <w:t>发现问题</w:t>
      </w:r>
      <w:r w:rsidR="000320AA">
        <w:rPr>
          <w:rFonts w:hint="eastAsia"/>
        </w:rPr>
        <w:t>相</w:t>
      </w:r>
      <w:r>
        <w:rPr>
          <w:rFonts w:hint="eastAsia"/>
        </w:rPr>
        <w:t>对应</w:t>
      </w:r>
      <w:r w:rsidR="000320AA">
        <w:rPr>
          <w:rFonts w:hint="eastAsia"/>
        </w:rPr>
        <w:t>的</w:t>
      </w:r>
      <w:r>
        <w:rPr>
          <w:rFonts w:hint="eastAsia"/>
        </w:rPr>
        <w:t>步骤。</w:t>
      </w:r>
    </w:p>
    <w:p w14:paraId="0235C0EB" w14:textId="22530694" w:rsidR="002566D7" w:rsidRDefault="000919F4">
      <w:pPr>
        <w:pStyle w:val="afffffa"/>
        <w:ind w:firstLine="420"/>
        <w:jc w:val="center"/>
      </w:pPr>
      <w:r>
        <w:object w:dxaOrig="4921" w:dyaOrig="8325" w14:anchorId="574C9D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6pt;height:416.5pt" o:ole="">
            <v:imagedata r:id="rId18" o:title=""/>
          </v:shape>
          <o:OLEObject Type="Embed" ProgID="Visio.Drawing.15" ShapeID="_x0000_i1025" DrawAspect="Content" ObjectID="_1793620789" r:id="rId19"/>
        </w:object>
      </w:r>
    </w:p>
    <w:p w14:paraId="63369F62" w14:textId="77777777" w:rsidR="002566D7" w:rsidRDefault="00000000">
      <w:pPr>
        <w:pStyle w:val="afd"/>
        <w:spacing w:before="120" w:after="120"/>
      </w:pPr>
      <w:r>
        <w:rPr>
          <w:rFonts w:hint="eastAsia"/>
        </w:rPr>
        <w:t>消防安全评估程序</w:t>
      </w:r>
    </w:p>
    <w:p w14:paraId="418D4C4B" w14:textId="77777777" w:rsidR="002566D7" w:rsidRDefault="00000000">
      <w:pPr>
        <w:pStyle w:val="affd"/>
        <w:spacing w:before="120" w:after="120"/>
      </w:pPr>
      <w:bookmarkStart w:id="137" w:name="_Toc134710613"/>
      <w:bookmarkStart w:id="138" w:name="_Toc133315716"/>
      <w:bookmarkStart w:id="139" w:name="_Toc177656831"/>
      <w:bookmarkStart w:id="140" w:name="_Toc180570378"/>
      <w:bookmarkStart w:id="141" w:name="_Toc180570982"/>
      <w:bookmarkStart w:id="142" w:name="_Toc181019937"/>
      <w:bookmarkStart w:id="143" w:name="_Toc181795696"/>
      <w:r>
        <w:rPr>
          <w:rFonts w:hint="eastAsia"/>
        </w:rPr>
        <w:t>评估准备</w:t>
      </w:r>
      <w:bookmarkEnd w:id="137"/>
      <w:bookmarkEnd w:id="138"/>
      <w:bookmarkEnd w:id="139"/>
      <w:bookmarkEnd w:id="140"/>
      <w:bookmarkEnd w:id="141"/>
      <w:bookmarkEnd w:id="142"/>
      <w:bookmarkEnd w:id="143"/>
    </w:p>
    <w:p w14:paraId="64B4B3FB" w14:textId="77777777" w:rsidR="002566D7" w:rsidRDefault="00000000">
      <w:pPr>
        <w:pStyle w:val="affe"/>
        <w:spacing w:before="120" w:after="120"/>
      </w:pPr>
      <w:r>
        <w:rPr>
          <w:rFonts w:hint="eastAsia"/>
        </w:rPr>
        <w:lastRenderedPageBreak/>
        <w:t>成立项目组</w:t>
      </w:r>
    </w:p>
    <w:p w14:paraId="0369A31E" w14:textId="77777777" w:rsidR="002566D7" w:rsidRDefault="00000000">
      <w:pPr>
        <w:pStyle w:val="afffffa"/>
        <w:ind w:firstLine="420"/>
      </w:pPr>
      <w:r>
        <w:rPr>
          <w:rFonts w:hint="eastAsia"/>
        </w:rPr>
        <w:t>成立项目组应符合下列要求：</w:t>
      </w:r>
    </w:p>
    <w:p w14:paraId="06A35DD7" w14:textId="3B4552A5" w:rsidR="002566D7" w:rsidRDefault="00000000">
      <w:pPr>
        <w:pStyle w:val="af5"/>
        <w:numPr>
          <w:ilvl w:val="0"/>
          <w:numId w:val="32"/>
        </w:numPr>
      </w:pPr>
      <w:r>
        <w:rPr>
          <w:rFonts w:hint="eastAsia"/>
        </w:rPr>
        <w:t>建筑消防安全评估</w:t>
      </w:r>
      <w:r w:rsidR="00357770">
        <w:rPr>
          <w:rFonts w:hint="eastAsia"/>
        </w:rPr>
        <w:t>：</w:t>
      </w:r>
    </w:p>
    <w:p w14:paraId="4453AD77" w14:textId="1B06005A" w:rsidR="002566D7" w:rsidRDefault="00000000" w:rsidP="004F0936">
      <w:pPr>
        <w:pStyle w:val="af6"/>
      </w:pPr>
      <w:r>
        <w:rPr>
          <w:rFonts w:hint="eastAsia"/>
        </w:rPr>
        <w:t>项目负责人1名，具有注册消防工程师职业资格，负责项目的具体实施和质量</w:t>
      </w:r>
      <w:r w:rsidR="009C6CD0">
        <w:rPr>
          <w:rFonts w:hint="eastAsia"/>
        </w:rPr>
        <w:t>管</w:t>
      </w:r>
      <w:r>
        <w:rPr>
          <w:rFonts w:hint="eastAsia"/>
        </w:rPr>
        <w:t>控；</w:t>
      </w:r>
    </w:p>
    <w:p w14:paraId="7FE90B3F" w14:textId="7B621BA4" w:rsidR="002566D7" w:rsidRDefault="00000000" w:rsidP="00D5218C">
      <w:pPr>
        <w:pStyle w:val="af6"/>
      </w:pPr>
      <w:r>
        <w:rPr>
          <w:rFonts w:hint="eastAsia"/>
        </w:rPr>
        <w:t>一级指标的评估负责人为注册消防工程师负责分项的具体实施和质量把控；1人，具有一级注册消防工程师职业资格，负责项目整体技术质量</w:t>
      </w:r>
      <w:r w:rsidR="009C6CD0">
        <w:rPr>
          <w:rFonts w:hint="eastAsia"/>
        </w:rPr>
        <w:t>管</w:t>
      </w:r>
      <w:r>
        <w:rPr>
          <w:rFonts w:hint="eastAsia"/>
        </w:rPr>
        <w:t>控；</w:t>
      </w:r>
    </w:p>
    <w:p w14:paraId="2A616740" w14:textId="7F4528C5" w:rsidR="002566D7" w:rsidRDefault="00000000" w:rsidP="004F0936">
      <w:pPr>
        <w:pStyle w:val="af6"/>
      </w:pPr>
      <w:r>
        <w:rPr>
          <w:rFonts w:hint="eastAsia"/>
        </w:rPr>
        <w:t>其他评估人员为注册消防工程师，或具备消防行业特有工种初级及以上职业资格的人员，根据分工完成承担的任务；</w:t>
      </w:r>
    </w:p>
    <w:p w14:paraId="75C2C35C" w14:textId="28C1AF54" w:rsidR="002566D7" w:rsidRPr="00A47C52" w:rsidRDefault="00000000" w:rsidP="004F0936">
      <w:pPr>
        <w:pStyle w:val="af6"/>
      </w:pPr>
      <w:r w:rsidRPr="00A47C52">
        <w:rPr>
          <w:rFonts w:hint="eastAsia"/>
        </w:rPr>
        <w:t>必要时，</w:t>
      </w:r>
      <w:r w:rsidR="007C167A" w:rsidRPr="00A47C52">
        <w:rPr>
          <w:rFonts w:hint="eastAsia"/>
        </w:rPr>
        <w:t>应按照</w:t>
      </w:r>
      <w:r w:rsidR="00227E03">
        <w:rPr>
          <w:rFonts w:hint="eastAsia"/>
        </w:rPr>
        <w:t>相关</w:t>
      </w:r>
      <w:r w:rsidR="007C167A" w:rsidRPr="00A47C52">
        <w:rPr>
          <w:rFonts w:hint="eastAsia"/>
        </w:rPr>
        <w:t>规定</w:t>
      </w:r>
      <w:r w:rsidRPr="00A47C52">
        <w:rPr>
          <w:rFonts w:hint="eastAsia"/>
        </w:rPr>
        <w:t>聘请专家参与，聘请的专家为省级及以上专家库消防专家且为1人以上的单数。</w:t>
      </w:r>
    </w:p>
    <w:p w14:paraId="4BCD9AB4" w14:textId="5F8F1BCB" w:rsidR="002566D7" w:rsidRPr="00A47C52" w:rsidRDefault="00000000" w:rsidP="00956E72">
      <w:pPr>
        <w:pStyle w:val="a5"/>
      </w:pPr>
      <w:r w:rsidRPr="00A47C52">
        <w:rPr>
          <w:rFonts w:hint="eastAsia"/>
        </w:rPr>
        <w:t>省级及以上专家库消防专家，包括省级及以上住房和城乡建设部门、应急部门、消防协会、安全生产协会等组建的专家库内消防</w:t>
      </w:r>
      <w:r w:rsidR="009C6CD0">
        <w:rPr>
          <w:rFonts w:hint="eastAsia"/>
        </w:rPr>
        <w:t>专业领域</w:t>
      </w:r>
      <w:r w:rsidRPr="00A47C52">
        <w:rPr>
          <w:rFonts w:hint="eastAsia"/>
        </w:rPr>
        <w:t>的专家；</w:t>
      </w:r>
    </w:p>
    <w:p w14:paraId="29B4D604" w14:textId="18738982" w:rsidR="002566D7" w:rsidRPr="00A47C52" w:rsidRDefault="00000000" w:rsidP="00956E72">
      <w:pPr>
        <w:pStyle w:val="a5"/>
      </w:pPr>
      <w:r w:rsidRPr="00A47C52">
        <w:rPr>
          <w:rFonts w:hint="eastAsia"/>
        </w:rPr>
        <w:t>评估对象没有</w:t>
      </w:r>
      <w:r w:rsidR="008F6D90">
        <w:rPr>
          <w:rFonts w:hint="eastAsia"/>
        </w:rPr>
        <w:t>设置</w:t>
      </w:r>
      <w:r w:rsidRPr="00A47C52">
        <w:rPr>
          <w:rFonts w:hint="eastAsia"/>
        </w:rPr>
        <w:t>自动消防设施等</w:t>
      </w:r>
      <w:r w:rsidR="008F6D90">
        <w:rPr>
          <w:rFonts w:hint="eastAsia"/>
        </w:rPr>
        <w:t>的项目</w:t>
      </w:r>
      <w:r w:rsidRPr="00A47C52">
        <w:rPr>
          <w:rFonts w:hint="eastAsia"/>
        </w:rPr>
        <w:t>，多个一级指标的评估负责人由同一人担任。</w:t>
      </w:r>
    </w:p>
    <w:p w14:paraId="19831D24" w14:textId="77777777" w:rsidR="002566D7" w:rsidRPr="00A47C52" w:rsidRDefault="00000000">
      <w:pPr>
        <w:pStyle w:val="af5"/>
      </w:pPr>
      <w:r w:rsidRPr="00A47C52">
        <w:rPr>
          <w:rFonts w:hint="eastAsia"/>
        </w:rPr>
        <w:t>区域消防安全评估：</w:t>
      </w:r>
    </w:p>
    <w:p w14:paraId="56019EB5" w14:textId="26C77B45" w:rsidR="002566D7" w:rsidRPr="00A47C52" w:rsidRDefault="00000000" w:rsidP="004F0936">
      <w:pPr>
        <w:pStyle w:val="af6"/>
      </w:pPr>
      <w:r w:rsidRPr="00056FBB">
        <w:rPr>
          <w:rFonts w:hint="eastAsia"/>
        </w:rPr>
        <w:t>项目负责人</w:t>
      </w:r>
      <w:r w:rsidRPr="00A47C52">
        <w:rPr>
          <w:rFonts w:hint="eastAsia"/>
        </w:rPr>
        <w:t>1名，具有注册消防工程师职业资格，负责项目的具体实施和质量</w:t>
      </w:r>
      <w:r w:rsidR="009C6CD0">
        <w:rPr>
          <w:rFonts w:hint="eastAsia"/>
        </w:rPr>
        <w:t>管</w:t>
      </w:r>
      <w:r w:rsidRPr="00A47C52">
        <w:rPr>
          <w:rFonts w:hint="eastAsia"/>
        </w:rPr>
        <w:t>控；</w:t>
      </w:r>
    </w:p>
    <w:p w14:paraId="17325B2D" w14:textId="73A4A542" w:rsidR="002566D7" w:rsidRPr="00A47C52" w:rsidRDefault="00000000" w:rsidP="004F0936">
      <w:pPr>
        <w:pStyle w:val="af6"/>
      </w:pPr>
      <w:r w:rsidRPr="00A47C52">
        <w:rPr>
          <w:rFonts w:hint="eastAsia"/>
        </w:rPr>
        <w:t>区域火灾形势、区域火灾预警防控、区域灭火救援力量等一级指标的评估负责人为注册消防工程师或者具备消防行业特有工种中级及以上职业资格的人员，负责分项的具体实施和质量</w:t>
      </w:r>
      <w:r w:rsidR="009C6CD0">
        <w:rPr>
          <w:rFonts w:hint="eastAsia"/>
        </w:rPr>
        <w:t>管</w:t>
      </w:r>
      <w:r w:rsidRPr="00A47C52">
        <w:rPr>
          <w:rFonts w:hint="eastAsia"/>
        </w:rPr>
        <w:t>控；</w:t>
      </w:r>
    </w:p>
    <w:p w14:paraId="01E08386" w14:textId="1D4FDB7A" w:rsidR="002566D7" w:rsidRPr="00A47C52" w:rsidRDefault="00000000" w:rsidP="004F0936">
      <w:pPr>
        <w:pStyle w:val="af6"/>
      </w:pPr>
      <w:r w:rsidRPr="00A47C52">
        <w:rPr>
          <w:rFonts w:hint="eastAsia"/>
        </w:rPr>
        <w:t>技术负责人1人，具有一级注册消防工程师职业资格，负责项目</w:t>
      </w:r>
      <w:r w:rsidR="001432E5">
        <w:rPr>
          <w:rFonts w:hint="eastAsia"/>
        </w:rPr>
        <w:t>整体</w:t>
      </w:r>
      <w:r w:rsidRPr="00A47C52">
        <w:rPr>
          <w:rFonts w:hint="eastAsia"/>
        </w:rPr>
        <w:t>技术质量把控；</w:t>
      </w:r>
    </w:p>
    <w:p w14:paraId="1D226BAC" w14:textId="77777777" w:rsidR="002566D7" w:rsidRPr="00A47C52" w:rsidRDefault="00000000" w:rsidP="004F0936">
      <w:pPr>
        <w:pStyle w:val="af6"/>
      </w:pPr>
      <w:r w:rsidRPr="00A47C52">
        <w:rPr>
          <w:rFonts w:hint="eastAsia"/>
        </w:rPr>
        <w:t xml:space="preserve">其他评估人员为注册消防工程师或者具备消防行业特有工种初级及以上职业资格； </w:t>
      </w:r>
    </w:p>
    <w:p w14:paraId="4C895D9C" w14:textId="3148AA14" w:rsidR="002566D7" w:rsidRPr="00A47C52" w:rsidRDefault="00000000" w:rsidP="004F0936">
      <w:pPr>
        <w:pStyle w:val="af6"/>
      </w:pPr>
      <w:r w:rsidRPr="00A47C52">
        <w:rPr>
          <w:rFonts w:hint="eastAsia"/>
        </w:rPr>
        <w:t>消防专家</w:t>
      </w:r>
      <w:r w:rsidR="00004F77">
        <w:rPr>
          <w:rFonts w:hint="eastAsia"/>
        </w:rPr>
        <w:t>人数</w:t>
      </w:r>
      <w:r w:rsidRPr="00A47C52">
        <w:rPr>
          <w:rFonts w:hint="eastAsia"/>
        </w:rPr>
        <w:t>为1人以上的</w:t>
      </w:r>
      <w:r w:rsidR="00177F6B">
        <w:rPr>
          <w:rFonts w:hint="eastAsia"/>
        </w:rPr>
        <w:t>奇数</w:t>
      </w:r>
      <w:r w:rsidRPr="00A47C52">
        <w:rPr>
          <w:rFonts w:hint="eastAsia"/>
        </w:rPr>
        <w:t>。</w:t>
      </w:r>
    </w:p>
    <w:p w14:paraId="4CD8F606" w14:textId="748739A1" w:rsidR="002566D7" w:rsidRPr="00A47C52" w:rsidRDefault="00A77C06">
      <w:pPr>
        <w:pStyle w:val="affe"/>
        <w:spacing w:before="120" w:after="120"/>
      </w:pPr>
      <w:r w:rsidRPr="00A47C52">
        <w:rPr>
          <w:rFonts w:hint="eastAsia"/>
        </w:rPr>
        <w:t>项目实施准备</w:t>
      </w:r>
    </w:p>
    <w:p w14:paraId="3A63218A" w14:textId="77777777" w:rsidR="002566D7" w:rsidRPr="00A47C52" w:rsidRDefault="00000000">
      <w:pPr>
        <w:pStyle w:val="afffffa"/>
        <w:ind w:firstLine="420"/>
      </w:pPr>
      <w:r w:rsidRPr="00A47C52">
        <w:rPr>
          <w:rFonts w:hint="eastAsia"/>
        </w:rPr>
        <w:t>项目组任务安排应符合下列要求：</w:t>
      </w:r>
    </w:p>
    <w:p w14:paraId="13308BA1" w14:textId="73996DE4" w:rsidR="00A77C06" w:rsidRPr="00A47C52" w:rsidRDefault="00A77C06">
      <w:pPr>
        <w:pStyle w:val="af5"/>
        <w:numPr>
          <w:ilvl w:val="0"/>
          <w:numId w:val="33"/>
        </w:numPr>
      </w:pPr>
      <w:r w:rsidRPr="00A47C52">
        <w:rPr>
          <w:rFonts w:hint="eastAsia"/>
        </w:rPr>
        <w:t>通过资料分析和现场勘察（如有），查找评估对象的火灾风险来源，影响消防安全的主要部位、形式以及发生作用的途径</w:t>
      </w:r>
      <w:r w:rsidR="009F1989">
        <w:rPr>
          <w:rFonts w:hint="eastAsia"/>
        </w:rPr>
        <w:t>；</w:t>
      </w:r>
    </w:p>
    <w:p w14:paraId="080A916A" w14:textId="34517681" w:rsidR="002566D7" w:rsidRPr="00A47C52" w:rsidRDefault="00000000">
      <w:pPr>
        <w:pStyle w:val="af5"/>
        <w:numPr>
          <w:ilvl w:val="0"/>
          <w:numId w:val="33"/>
        </w:numPr>
      </w:pPr>
      <w:r w:rsidRPr="00A47C52">
        <w:rPr>
          <w:rFonts w:hint="eastAsia"/>
        </w:rPr>
        <w:t>项目负责人组织制定评估工作计划，</w:t>
      </w:r>
      <w:r w:rsidR="007565EC">
        <w:rPr>
          <w:rFonts w:hint="eastAsia"/>
        </w:rPr>
        <w:t>包括</w:t>
      </w:r>
      <w:r w:rsidRPr="00A47C52">
        <w:rPr>
          <w:rFonts w:hint="eastAsia"/>
        </w:rPr>
        <w:t>工作任务、标准、期限、人员及分工等；</w:t>
      </w:r>
    </w:p>
    <w:p w14:paraId="1A87F0F1" w14:textId="0662B40A" w:rsidR="005B1218" w:rsidRPr="00A47C52" w:rsidRDefault="005B1218" w:rsidP="005B1218">
      <w:pPr>
        <w:pStyle w:val="af5"/>
      </w:pPr>
      <w:r w:rsidRPr="00A47C52">
        <w:rPr>
          <w:rFonts w:hint="eastAsia"/>
        </w:rPr>
        <w:t>项目组</w:t>
      </w:r>
      <w:r w:rsidR="00F1055A" w:rsidRPr="00A47C52">
        <w:rPr>
          <w:rFonts w:hint="eastAsia"/>
        </w:rPr>
        <w:t>负责人</w:t>
      </w:r>
      <w:r w:rsidR="00073A05">
        <w:rPr>
          <w:rFonts w:hint="eastAsia"/>
        </w:rPr>
        <w:t>根据评估对象属性、范围及类别等制定资料清单</w:t>
      </w:r>
      <w:r w:rsidRPr="00A47C52">
        <w:rPr>
          <w:rFonts w:hint="eastAsia"/>
        </w:rPr>
        <w:t>，</w:t>
      </w:r>
      <w:r w:rsidR="0077532F">
        <w:rPr>
          <w:rFonts w:hint="eastAsia"/>
        </w:rPr>
        <w:t>交由</w:t>
      </w:r>
      <w:r w:rsidRPr="00A47C52">
        <w:rPr>
          <w:rFonts w:hint="eastAsia"/>
        </w:rPr>
        <w:t>委托单位</w:t>
      </w:r>
      <w:r w:rsidR="0077532F">
        <w:rPr>
          <w:rFonts w:hint="eastAsia"/>
        </w:rPr>
        <w:t>提供相应的资料</w:t>
      </w:r>
      <w:r w:rsidRPr="00A47C52">
        <w:rPr>
          <w:rFonts w:hint="eastAsia"/>
        </w:rPr>
        <w:t>；</w:t>
      </w:r>
    </w:p>
    <w:p w14:paraId="1A591E63" w14:textId="7CDF1CCB" w:rsidR="005B1218" w:rsidRPr="00A47C52" w:rsidRDefault="005B1218" w:rsidP="005B1218">
      <w:pPr>
        <w:pStyle w:val="af5"/>
      </w:pPr>
      <w:r w:rsidRPr="00A47C52">
        <w:rPr>
          <w:rFonts w:hint="eastAsia"/>
        </w:rPr>
        <w:t>确定使用评估的标准；</w:t>
      </w:r>
    </w:p>
    <w:p w14:paraId="187940AA" w14:textId="3ADF62DC" w:rsidR="002566D7" w:rsidRPr="00A47C52" w:rsidRDefault="00000000">
      <w:pPr>
        <w:pStyle w:val="af5"/>
      </w:pPr>
      <w:r w:rsidRPr="00A47C52">
        <w:rPr>
          <w:rFonts w:hint="eastAsia"/>
        </w:rPr>
        <w:t>根据评估工作计划，准备评估所需的法律法规、技术标准及其他资料，并对评估所需要的仪器设备进行检定和校准，对评估所需要的软件进行测试；</w:t>
      </w:r>
    </w:p>
    <w:p w14:paraId="1EFB5E20" w14:textId="26E05DC0" w:rsidR="002566D7" w:rsidRPr="00A47C52" w:rsidRDefault="00000000">
      <w:pPr>
        <w:pStyle w:val="af5"/>
      </w:pPr>
      <w:r w:rsidRPr="00A47C52">
        <w:rPr>
          <w:rFonts w:hint="eastAsia"/>
        </w:rPr>
        <w:t>项目负责人根据项目复杂程度，</w:t>
      </w:r>
      <w:r w:rsidR="00D656CB">
        <w:rPr>
          <w:rFonts w:hint="eastAsia"/>
        </w:rPr>
        <w:t>在评估实施前组织必要的现场踏勘</w:t>
      </w:r>
      <w:r w:rsidR="00C94623">
        <w:rPr>
          <w:rFonts w:hint="eastAsia"/>
        </w:rPr>
        <w:t>，采集相关信息</w:t>
      </w:r>
      <w:r w:rsidRPr="00A47C52">
        <w:rPr>
          <w:rFonts w:hint="eastAsia"/>
        </w:rPr>
        <w:t>。</w:t>
      </w:r>
    </w:p>
    <w:p w14:paraId="5218AE79" w14:textId="77777777" w:rsidR="002566D7" w:rsidRDefault="00000000">
      <w:pPr>
        <w:pStyle w:val="affe"/>
        <w:spacing w:before="120" w:after="120"/>
      </w:pPr>
      <w:r w:rsidRPr="00A47C52">
        <w:rPr>
          <w:rFonts w:hint="eastAsia"/>
        </w:rPr>
        <w:t>构建评估指标体系</w:t>
      </w:r>
    </w:p>
    <w:p w14:paraId="6ABE067F" w14:textId="7A4004B1" w:rsidR="003469EF" w:rsidRPr="003469EF" w:rsidRDefault="003469EF" w:rsidP="003469EF">
      <w:pPr>
        <w:pStyle w:val="afffffa"/>
        <w:ind w:firstLine="420"/>
      </w:pPr>
      <w:r>
        <w:rPr>
          <w:rFonts w:hint="eastAsia"/>
        </w:rPr>
        <w:t>评估指标体系的构建应符合下列要求：</w:t>
      </w:r>
    </w:p>
    <w:p w14:paraId="7CD3BFCE" w14:textId="7BA47D29" w:rsidR="00945420" w:rsidRDefault="0055196C">
      <w:pPr>
        <w:pStyle w:val="af5"/>
        <w:numPr>
          <w:ilvl w:val="0"/>
          <w:numId w:val="43"/>
        </w:numPr>
      </w:pPr>
      <w:r w:rsidRPr="00A47C52">
        <w:rPr>
          <w:rFonts w:hint="eastAsia"/>
        </w:rPr>
        <w:t>查找影响消防安全</w:t>
      </w:r>
      <w:r w:rsidR="00945420">
        <w:rPr>
          <w:rFonts w:hint="eastAsia"/>
        </w:rPr>
        <w:t>的</w:t>
      </w:r>
      <w:r w:rsidRPr="00A47C52">
        <w:rPr>
          <w:rFonts w:hint="eastAsia"/>
        </w:rPr>
        <w:t>因素，按照附录A的要求，分别确定一级、二级和三级指标，并以第三级指标作为评估单元</w:t>
      </w:r>
      <w:r w:rsidR="00827E44">
        <w:rPr>
          <w:rFonts w:hint="eastAsia"/>
        </w:rPr>
        <w:t>；</w:t>
      </w:r>
    </w:p>
    <w:p w14:paraId="17EA2E34" w14:textId="4772A17B" w:rsidR="002566D7" w:rsidRPr="00A47C52" w:rsidRDefault="00000000" w:rsidP="003D369E">
      <w:pPr>
        <w:pStyle w:val="af5"/>
      </w:pPr>
      <w:r w:rsidRPr="00A47C52">
        <w:rPr>
          <w:rFonts w:hint="eastAsia"/>
        </w:rPr>
        <w:t>进一步明确评估标准、评估依据和评估方法等内容，构建评估指标体系。</w:t>
      </w:r>
    </w:p>
    <w:p w14:paraId="0DFB36FE" w14:textId="77777777" w:rsidR="002566D7" w:rsidRPr="00A47C52" w:rsidRDefault="00000000">
      <w:pPr>
        <w:pStyle w:val="affe"/>
        <w:spacing w:before="120" w:after="120"/>
      </w:pPr>
      <w:r w:rsidRPr="00A47C52">
        <w:rPr>
          <w:rFonts w:hint="eastAsia"/>
        </w:rPr>
        <w:t>确定评估工作方案</w:t>
      </w:r>
    </w:p>
    <w:p w14:paraId="7979674A" w14:textId="19E06A0A" w:rsidR="002566D7" w:rsidRPr="00A47C52" w:rsidRDefault="0024227C">
      <w:pPr>
        <w:pStyle w:val="afffffa"/>
        <w:ind w:firstLine="420"/>
      </w:pPr>
      <w:r w:rsidRPr="00A47C52">
        <w:rPr>
          <w:rFonts w:hint="eastAsia"/>
        </w:rPr>
        <w:t>项目负责人应根据项目属性、评估合同约定及评估机构自身情况，制定评估工作方案，并</w:t>
      </w:r>
      <w:r w:rsidR="00E90B9C">
        <w:rPr>
          <w:rFonts w:hint="eastAsia"/>
        </w:rPr>
        <w:t>向</w:t>
      </w:r>
      <w:r w:rsidRPr="00A47C52">
        <w:rPr>
          <w:rFonts w:hint="eastAsia"/>
        </w:rPr>
        <w:t>项目组人员进行技术交底。</w:t>
      </w:r>
    </w:p>
    <w:p w14:paraId="417C8ADA" w14:textId="77777777" w:rsidR="002566D7" w:rsidRPr="00A47C52" w:rsidRDefault="00000000">
      <w:pPr>
        <w:pStyle w:val="afffffa"/>
        <w:ind w:firstLine="420"/>
        <w:rPr>
          <w:color w:val="000000" w:themeColor="text1"/>
        </w:rPr>
      </w:pPr>
      <w:r w:rsidRPr="00A47C52">
        <w:rPr>
          <w:rFonts w:hint="eastAsia"/>
          <w:color w:val="000000" w:themeColor="text1"/>
        </w:rPr>
        <w:t>技术交底应符合下列要求：</w:t>
      </w:r>
    </w:p>
    <w:p w14:paraId="61E7A888" w14:textId="561A6C0B" w:rsidR="002566D7" w:rsidRPr="00A47C52" w:rsidRDefault="008A3ECF">
      <w:pPr>
        <w:pStyle w:val="af5"/>
        <w:numPr>
          <w:ilvl w:val="0"/>
          <w:numId w:val="44"/>
        </w:numPr>
      </w:pPr>
      <w:r>
        <w:rPr>
          <w:rFonts w:hint="eastAsia"/>
        </w:rPr>
        <w:t>包含</w:t>
      </w:r>
      <w:r w:rsidRPr="00A47C52">
        <w:rPr>
          <w:rFonts w:hint="eastAsia"/>
        </w:rPr>
        <w:t>项目概况、工作目标、工作要求、项目组人员组成、职责与分工、实施步骤、注意事项等；</w:t>
      </w:r>
    </w:p>
    <w:p w14:paraId="0F39535C" w14:textId="23B33D25" w:rsidR="002566D7" w:rsidRPr="00A47C52" w:rsidRDefault="00000000" w:rsidP="0002263D">
      <w:pPr>
        <w:pStyle w:val="af5"/>
      </w:pPr>
      <w:r w:rsidRPr="00A47C52">
        <w:rPr>
          <w:rFonts w:hint="eastAsia"/>
        </w:rPr>
        <w:t>记录交底时间、人员等要素；</w:t>
      </w:r>
    </w:p>
    <w:p w14:paraId="253F9DC1" w14:textId="2E3D684B" w:rsidR="002566D7" w:rsidRPr="00A47C52" w:rsidRDefault="00000000" w:rsidP="0002263D">
      <w:pPr>
        <w:pStyle w:val="af5"/>
      </w:pPr>
      <w:r w:rsidRPr="00A47C52">
        <w:rPr>
          <w:rFonts w:hint="eastAsia"/>
        </w:rPr>
        <w:t>项目组成员对交底内容进行</w:t>
      </w:r>
      <w:r w:rsidR="00B4532C">
        <w:rPr>
          <w:rFonts w:hint="eastAsia"/>
        </w:rPr>
        <w:t>签字</w:t>
      </w:r>
      <w:r w:rsidRPr="00A47C52">
        <w:rPr>
          <w:rFonts w:hint="eastAsia"/>
        </w:rPr>
        <w:t>确认。</w:t>
      </w:r>
    </w:p>
    <w:p w14:paraId="1493CAD6" w14:textId="77777777" w:rsidR="002566D7" w:rsidRPr="00A47C52" w:rsidRDefault="00000000">
      <w:pPr>
        <w:pStyle w:val="affd"/>
        <w:spacing w:before="120" w:after="120"/>
      </w:pPr>
      <w:bookmarkStart w:id="144" w:name="_Toc133315717"/>
      <w:bookmarkStart w:id="145" w:name="_Toc134710614"/>
      <w:bookmarkStart w:id="146" w:name="_Toc177656832"/>
      <w:bookmarkStart w:id="147" w:name="_Toc180570379"/>
      <w:bookmarkStart w:id="148" w:name="_Toc180570983"/>
      <w:bookmarkStart w:id="149" w:name="_Toc181019938"/>
      <w:bookmarkStart w:id="150" w:name="_Toc181795697"/>
      <w:r w:rsidRPr="00A47C52">
        <w:rPr>
          <w:rFonts w:hint="eastAsia"/>
        </w:rPr>
        <w:t>评估实施</w:t>
      </w:r>
      <w:bookmarkEnd w:id="144"/>
      <w:bookmarkEnd w:id="145"/>
      <w:bookmarkEnd w:id="146"/>
      <w:bookmarkEnd w:id="147"/>
      <w:bookmarkEnd w:id="148"/>
      <w:bookmarkEnd w:id="149"/>
      <w:bookmarkEnd w:id="150"/>
    </w:p>
    <w:p w14:paraId="04D91F6E" w14:textId="30C0B2A2" w:rsidR="002566D7" w:rsidRDefault="00A77C06">
      <w:pPr>
        <w:pStyle w:val="affe"/>
        <w:spacing w:before="120" w:after="120"/>
      </w:pPr>
      <w:r w:rsidRPr="00A47C52">
        <w:rPr>
          <w:rFonts w:hint="eastAsia"/>
        </w:rPr>
        <w:t>资料评估</w:t>
      </w:r>
    </w:p>
    <w:p w14:paraId="27053148" w14:textId="4344EB71" w:rsidR="00F150A9" w:rsidRPr="00F150A9" w:rsidRDefault="00F150A9" w:rsidP="00F150A9">
      <w:pPr>
        <w:pStyle w:val="afffffa"/>
        <w:ind w:firstLine="420"/>
      </w:pPr>
      <w:r>
        <w:rPr>
          <w:rFonts w:hint="eastAsia"/>
        </w:rPr>
        <w:lastRenderedPageBreak/>
        <w:t>资料评估符合下列要求：</w:t>
      </w:r>
    </w:p>
    <w:p w14:paraId="0475AB38" w14:textId="0E0366B8" w:rsidR="002566D7" w:rsidRPr="00A47C52" w:rsidRDefault="00A1238F">
      <w:pPr>
        <w:pStyle w:val="af5"/>
        <w:numPr>
          <w:ilvl w:val="0"/>
          <w:numId w:val="53"/>
        </w:numPr>
      </w:pPr>
      <w:r>
        <w:rPr>
          <w:rFonts w:hint="eastAsia"/>
        </w:rPr>
        <w:t>参与人员</w:t>
      </w:r>
      <w:r w:rsidR="00531055">
        <w:rPr>
          <w:rFonts w:hint="eastAsia"/>
        </w:rPr>
        <w:t>应包含</w:t>
      </w:r>
      <w:r>
        <w:rPr>
          <w:rFonts w:hint="eastAsia"/>
        </w:rPr>
        <w:t>：</w:t>
      </w:r>
    </w:p>
    <w:p w14:paraId="31362A9B" w14:textId="5A9B3E88" w:rsidR="002566D7" w:rsidRPr="00A47C52" w:rsidRDefault="00000000" w:rsidP="00F150A9">
      <w:pPr>
        <w:pStyle w:val="af6"/>
      </w:pPr>
      <w:r w:rsidRPr="00A47C52">
        <w:rPr>
          <w:rFonts w:hint="eastAsia"/>
        </w:rPr>
        <w:t>评估机构人员：项目组全体人员；</w:t>
      </w:r>
    </w:p>
    <w:p w14:paraId="060D5D0B" w14:textId="28AA3D13" w:rsidR="002566D7" w:rsidRPr="00A47C52" w:rsidRDefault="00000000" w:rsidP="00F150A9">
      <w:pPr>
        <w:pStyle w:val="af6"/>
      </w:pPr>
      <w:r w:rsidRPr="00A47C52">
        <w:rPr>
          <w:rFonts w:hint="eastAsia"/>
        </w:rPr>
        <w:t>委托单位人员：相关领导、管理人员，配合评估的有关人员；</w:t>
      </w:r>
    </w:p>
    <w:p w14:paraId="49B73594" w14:textId="70F5D987" w:rsidR="002566D7" w:rsidRPr="00A47C52" w:rsidRDefault="00000000" w:rsidP="00F150A9">
      <w:pPr>
        <w:pStyle w:val="af6"/>
      </w:pPr>
      <w:r w:rsidRPr="00A47C52">
        <w:rPr>
          <w:rFonts w:hint="eastAsia"/>
        </w:rPr>
        <w:t>评估机构和委托单位认为需要参加会议的其他人员。</w:t>
      </w:r>
    </w:p>
    <w:p w14:paraId="587C6CFF" w14:textId="5811BCEB" w:rsidR="002566D7" w:rsidRPr="00A47C52" w:rsidRDefault="00531055" w:rsidP="00F150A9">
      <w:pPr>
        <w:pStyle w:val="af5"/>
      </w:pPr>
      <w:r>
        <w:rPr>
          <w:rFonts w:hint="eastAsia"/>
        </w:rPr>
        <w:t>应包含</w:t>
      </w:r>
      <w:r w:rsidR="00A1238F">
        <w:rPr>
          <w:rFonts w:hint="eastAsia"/>
        </w:rPr>
        <w:t>下列程序：</w:t>
      </w:r>
      <w:r w:rsidR="00A1238F" w:rsidRPr="00A47C52" w:rsidDel="00A1238F">
        <w:rPr>
          <w:rFonts w:hint="eastAsia"/>
        </w:rPr>
        <w:t xml:space="preserve"> </w:t>
      </w:r>
    </w:p>
    <w:p w14:paraId="386E53AB" w14:textId="6B285582" w:rsidR="002566D7" w:rsidRPr="00A47C52" w:rsidRDefault="00000000" w:rsidP="00F150A9">
      <w:pPr>
        <w:pStyle w:val="af6"/>
      </w:pPr>
      <w:r w:rsidRPr="00A47C52">
        <w:rPr>
          <w:rFonts w:hint="eastAsia"/>
        </w:rPr>
        <w:t>项目负责人</w:t>
      </w:r>
      <w:r w:rsidR="00E2442D">
        <w:rPr>
          <w:rFonts w:hint="eastAsia"/>
        </w:rPr>
        <w:t>应</w:t>
      </w:r>
      <w:r w:rsidRPr="00A47C52">
        <w:rPr>
          <w:rFonts w:hint="eastAsia"/>
        </w:rPr>
        <w:t>介绍项目组人员、分工情况，并宣读《评估人员公正性、保密性声明》，见附录</w:t>
      </w:r>
      <w:r w:rsidRPr="00A47C52">
        <w:t>B</w:t>
      </w:r>
      <w:r w:rsidRPr="00A47C52">
        <w:rPr>
          <w:rFonts w:hint="eastAsia"/>
        </w:rPr>
        <w:t>；</w:t>
      </w:r>
    </w:p>
    <w:p w14:paraId="7B8CA993" w14:textId="63F0C245" w:rsidR="002566D7" w:rsidRPr="00A47C52" w:rsidRDefault="00000000" w:rsidP="00F150A9">
      <w:pPr>
        <w:pStyle w:val="af6"/>
      </w:pPr>
      <w:r w:rsidRPr="00A47C52">
        <w:rPr>
          <w:rFonts w:hint="eastAsia"/>
        </w:rPr>
        <w:t>委托单位</w:t>
      </w:r>
      <w:r w:rsidR="008434D9">
        <w:rPr>
          <w:rFonts w:hint="eastAsia"/>
        </w:rPr>
        <w:t>应</w:t>
      </w:r>
      <w:r w:rsidR="008434D9" w:rsidRPr="00A47C52">
        <w:rPr>
          <w:rFonts w:hint="eastAsia"/>
        </w:rPr>
        <w:t>介绍</w:t>
      </w:r>
      <w:r w:rsidRPr="00A47C52">
        <w:rPr>
          <w:rFonts w:hint="eastAsia"/>
        </w:rPr>
        <w:t>参会人员，并简要汇报评估对象情况，对项目组进行入场安全培训；</w:t>
      </w:r>
    </w:p>
    <w:p w14:paraId="19401D87" w14:textId="4AB37D04" w:rsidR="002566D7" w:rsidRDefault="0071033A" w:rsidP="00F150A9">
      <w:pPr>
        <w:pStyle w:val="af6"/>
      </w:pPr>
      <w:r>
        <w:rPr>
          <w:rFonts w:hint="eastAsia"/>
        </w:rPr>
        <w:t>参会人员</w:t>
      </w:r>
      <w:r w:rsidR="000817D8">
        <w:rPr>
          <w:rFonts w:hint="eastAsia"/>
        </w:rPr>
        <w:t>应</w:t>
      </w:r>
      <w:r w:rsidRPr="00A47C52">
        <w:rPr>
          <w:rFonts w:hint="eastAsia"/>
        </w:rPr>
        <w:t>按照附录</w:t>
      </w:r>
      <w:r w:rsidRPr="00A47C52">
        <w:t>C</w:t>
      </w:r>
      <w:r w:rsidRPr="00A47C52">
        <w:rPr>
          <w:rFonts w:hint="eastAsia"/>
        </w:rPr>
        <w:t>的</w:t>
      </w:r>
      <w:r>
        <w:rPr>
          <w:rFonts w:hint="eastAsia"/>
        </w:rPr>
        <w:t>要求签署会议签到表，</w:t>
      </w:r>
      <w:r w:rsidRPr="00A47C52">
        <w:rPr>
          <w:rFonts w:hint="eastAsia"/>
        </w:rPr>
        <w:t>评估机构</w:t>
      </w:r>
      <w:r>
        <w:rPr>
          <w:rFonts w:hint="eastAsia"/>
        </w:rPr>
        <w:t>应</w:t>
      </w:r>
      <w:r w:rsidRPr="00A47C52">
        <w:rPr>
          <w:rFonts w:hint="eastAsia"/>
        </w:rPr>
        <w:t>留存原件。</w:t>
      </w:r>
    </w:p>
    <w:p w14:paraId="4659C89C" w14:textId="37EB48E5" w:rsidR="00F150A9" w:rsidRPr="00A47C52" w:rsidRDefault="00F150A9" w:rsidP="00F150A9">
      <w:pPr>
        <w:pStyle w:val="af5"/>
      </w:pPr>
      <w:r w:rsidRPr="00F150A9">
        <w:rPr>
          <w:rFonts w:hint="eastAsia"/>
        </w:rPr>
        <w:t>委托单位应对所提供资料的真实性负责</w:t>
      </w:r>
      <w:r>
        <w:rPr>
          <w:rFonts w:hint="eastAsia"/>
        </w:rPr>
        <w:t>。</w:t>
      </w:r>
    </w:p>
    <w:p w14:paraId="4BB97798" w14:textId="77777777" w:rsidR="002566D7" w:rsidRPr="00A47C52" w:rsidRDefault="00000000">
      <w:pPr>
        <w:pStyle w:val="affe"/>
        <w:spacing w:before="120" w:after="120"/>
      </w:pPr>
      <w:r w:rsidRPr="00A47C52">
        <w:rPr>
          <w:rFonts w:hint="eastAsia"/>
        </w:rPr>
        <w:t>现场评估</w:t>
      </w:r>
    </w:p>
    <w:p w14:paraId="252DDADC" w14:textId="278E1EA5" w:rsidR="002566D7" w:rsidRPr="00A47C52" w:rsidRDefault="00000000">
      <w:pPr>
        <w:pStyle w:val="afff"/>
        <w:spacing w:before="120" w:after="120"/>
      </w:pPr>
      <w:r w:rsidRPr="00A47C52">
        <w:rPr>
          <w:rFonts w:hint="eastAsia"/>
        </w:rPr>
        <w:t>现场检查</w:t>
      </w:r>
    </w:p>
    <w:p w14:paraId="6B31FF30" w14:textId="5319949E" w:rsidR="002566D7" w:rsidRPr="00A47C52" w:rsidRDefault="00000000">
      <w:pPr>
        <w:pStyle w:val="afffffa"/>
        <w:ind w:firstLine="420"/>
      </w:pPr>
      <w:r w:rsidRPr="00A47C52">
        <w:rPr>
          <w:rFonts w:hint="eastAsia"/>
        </w:rPr>
        <w:t>现场检查包含下列步骤和内容：</w:t>
      </w:r>
    </w:p>
    <w:p w14:paraId="7817C966" w14:textId="53092DF2" w:rsidR="002566D7" w:rsidRPr="00A47C52" w:rsidRDefault="0082620B">
      <w:pPr>
        <w:pStyle w:val="af5"/>
        <w:numPr>
          <w:ilvl w:val="0"/>
          <w:numId w:val="34"/>
        </w:numPr>
      </w:pPr>
      <w:r>
        <w:rPr>
          <w:rFonts w:hint="eastAsia"/>
        </w:rPr>
        <w:t>应</w:t>
      </w:r>
      <w:r w:rsidRPr="00A47C52">
        <w:rPr>
          <w:rFonts w:hint="eastAsia"/>
        </w:rPr>
        <w:t>对建筑防火、消防设施、消防管理等评估一级指标内容开展现场检查，并按照附录</w:t>
      </w:r>
      <w:r w:rsidRPr="00A47C52">
        <w:t>D</w:t>
      </w:r>
      <w:r w:rsidRPr="00A47C52">
        <w:rPr>
          <w:rFonts w:hint="eastAsia"/>
        </w:rPr>
        <w:t>的</w:t>
      </w:r>
      <w:r w:rsidR="00412CD8">
        <w:rPr>
          <w:rFonts w:hint="eastAsia"/>
        </w:rPr>
        <w:t>要求</w:t>
      </w:r>
      <w:r w:rsidRPr="00A47C52">
        <w:rPr>
          <w:rFonts w:hint="eastAsia"/>
        </w:rPr>
        <w:t>填写《消防安全评估检查记录表》；</w:t>
      </w:r>
    </w:p>
    <w:p w14:paraId="43963CB9" w14:textId="7C95BD82" w:rsidR="002566D7" w:rsidRPr="00A47C52" w:rsidRDefault="00000000">
      <w:pPr>
        <w:pStyle w:val="af5"/>
      </w:pPr>
      <w:r w:rsidRPr="00A47C52">
        <w:rPr>
          <w:rFonts w:hint="eastAsia"/>
        </w:rPr>
        <w:t>对项目组发现的</w:t>
      </w:r>
      <w:r w:rsidR="005D30D8">
        <w:rPr>
          <w:rFonts w:hint="eastAsia"/>
        </w:rPr>
        <w:t>火灾隐患和</w:t>
      </w:r>
      <w:r w:rsidRPr="00A47C52">
        <w:rPr>
          <w:rFonts w:hint="eastAsia"/>
        </w:rPr>
        <w:t>消防安全问题</w:t>
      </w:r>
      <w:r w:rsidR="00412CD8">
        <w:rPr>
          <w:rFonts w:hint="eastAsia"/>
        </w:rPr>
        <w:t>，</w:t>
      </w:r>
      <w:r w:rsidRPr="00A47C52">
        <w:rPr>
          <w:rFonts w:hint="eastAsia"/>
        </w:rPr>
        <w:t>委托单位经当场改正的，</w:t>
      </w:r>
      <w:r w:rsidR="00412CD8">
        <w:rPr>
          <w:rFonts w:hint="eastAsia"/>
        </w:rPr>
        <w:t>可</w:t>
      </w:r>
      <w:r w:rsidRPr="00A47C52">
        <w:rPr>
          <w:rFonts w:hint="eastAsia"/>
        </w:rPr>
        <w:t>不记入《消防安全评估检查记录表》；</w:t>
      </w:r>
    </w:p>
    <w:p w14:paraId="182B6D56" w14:textId="6AD65146" w:rsidR="002566D7" w:rsidRPr="00A47C52" w:rsidRDefault="00000000" w:rsidP="00603539">
      <w:pPr>
        <w:pStyle w:val="af5"/>
      </w:pPr>
      <w:r w:rsidRPr="00A47C52">
        <w:rPr>
          <w:rFonts w:hint="eastAsia"/>
        </w:rPr>
        <w:t>区域消防安全评估应按照附录A中A.</w:t>
      </w:r>
      <w:r w:rsidRPr="00A47C52">
        <w:t>2</w:t>
      </w:r>
      <w:r w:rsidRPr="00A47C52">
        <w:rPr>
          <w:rFonts w:hint="eastAsia"/>
        </w:rPr>
        <w:t>的要求进行</w:t>
      </w:r>
      <w:r w:rsidR="00FF7B6A">
        <w:rPr>
          <w:rFonts w:hint="eastAsia"/>
        </w:rPr>
        <w:t>检查</w:t>
      </w:r>
      <w:r w:rsidR="00603539">
        <w:rPr>
          <w:rFonts w:hint="eastAsia"/>
        </w:rPr>
        <w:t>。</w:t>
      </w:r>
    </w:p>
    <w:p w14:paraId="550E3470" w14:textId="342CB294" w:rsidR="002566D7" w:rsidRPr="00A47C52" w:rsidRDefault="00000000">
      <w:pPr>
        <w:pStyle w:val="afff"/>
        <w:spacing w:before="120" w:after="120"/>
      </w:pPr>
      <w:r w:rsidRPr="00A47C52">
        <w:rPr>
          <w:rFonts w:hint="eastAsia"/>
        </w:rPr>
        <w:t>检查</w:t>
      </w:r>
      <w:r w:rsidR="005D30D8">
        <w:rPr>
          <w:rFonts w:hint="eastAsia"/>
        </w:rPr>
        <w:t>汇总</w:t>
      </w:r>
    </w:p>
    <w:p w14:paraId="1CFE8F5F" w14:textId="6A3B0382" w:rsidR="002566D7" w:rsidRPr="00A47C52" w:rsidRDefault="005D30D8">
      <w:pPr>
        <w:pStyle w:val="afffffa"/>
        <w:ind w:firstLine="420"/>
      </w:pPr>
      <w:r>
        <w:rPr>
          <w:rFonts w:hint="eastAsia"/>
        </w:rPr>
        <w:t>检查汇总应</w:t>
      </w:r>
      <w:r w:rsidRPr="00A47C52">
        <w:rPr>
          <w:rFonts w:hint="eastAsia"/>
        </w:rPr>
        <w:t>包含下列步骤和内容：</w:t>
      </w:r>
    </w:p>
    <w:p w14:paraId="6CCEEB74" w14:textId="6351CAA8" w:rsidR="002566D7" w:rsidRPr="00A47C52" w:rsidRDefault="00000000">
      <w:pPr>
        <w:pStyle w:val="af5"/>
        <w:numPr>
          <w:ilvl w:val="0"/>
          <w:numId w:val="35"/>
        </w:numPr>
      </w:pPr>
      <w:r w:rsidRPr="00A47C52">
        <w:rPr>
          <w:rFonts w:hint="eastAsia"/>
        </w:rPr>
        <w:t>项目组按各分项核对</w:t>
      </w:r>
      <w:r w:rsidR="005D30D8">
        <w:rPr>
          <w:rFonts w:hint="eastAsia"/>
        </w:rPr>
        <w:t>检查</w:t>
      </w:r>
      <w:r w:rsidRPr="00A47C52">
        <w:rPr>
          <w:rFonts w:hint="eastAsia"/>
        </w:rPr>
        <w:t>记录；</w:t>
      </w:r>
    </w:p>
    <w:p w14:paraId="592BA6F8" w14:textId="284F3549" w:rsidR="002566D7" w:rsidRPr="00A47C52" w:rsidRDefault="00000000">
      <w:pPr>
        <w:pStyle w:val="af5"/>
      </w:pPr>
      <w:r w:rsidRPr="00A47C52">
        <w:rPr>
          <w:rFonts w:hint="eastAsia"/>
        </w:rPr>
        <w:t>项目组对检查发现的火灾隐患和消防安全问题，提出整改建议，并按照附录</w:t>
      </w:r>
      <w:r w:rsidRPr="00A47C52">
        <w:t>E</w:t>
      </w:r>
      <w:r w:rsidRPr="00A47C52">
        <w:rPr>
          <w:rFonts w:hint="eastAsia"/>
        </w:rPr>
        <w:t>的</w:t>
      </w:r>
      <w:r w:rsidR="00B63AFB">
        <w:rPr>
          <w:rFonts w:hint="eastAsia"/>
        </w:rPr>
        <w:t>要求</w:t>
      </w:r>
      <w:r w:rsidRPr="00A47C52">
        <w:rPr>
          <w:rFonts w:hint="eastAsia"/>
        </w:rPr>
        <w:t>填写《火灾隐患/存在问题及整改建议汇总表》；</w:t>
      </w:r>
    </w:p>
    <w:p w14:paraId="2997D967" w14:textId="118E6AC8" w:rsidR="00C37A7C" w:rsidRDefault="00876114" w:rsidP="00C37A7C">
      <w:pPr>
        <w:pStyle w:val="af5"/>
      </w:pPr>
      <w:bookmarkStart w:id="151" w:name="_Toc181795698"/>
      <w:r>
        <w:rPr>
          <w:rFonts w:hint="eastAsia"/>
        </w:rPr>
        <w:t>对</w:t>
      </w:r>
      <w:r w:rsidRPr="00A47C52">
        <w:rPr>
          <w:rFonts w:hint="eastAsia"/>
        </w:rPr>
        <w:t>防救援机构检查发现</w:t>
      </w:r>
      <w:r>
        <w:rPr>
          <w:rFonts w:hint="eastAsia"/>
        </w:rPr>
        <w:t>的</w:t>
      </w:r>
      <w:r w:rsidRPr="00A47C52">
        <w:rPr>
          <w:rFonts w:hint="eastAsia"/>
        </w:rPr>
        <w:t>重大火灾隐患，项目组指导委托单位制定整改技术方案及临时</w:t>
      </w:r>
      <w:r>
        <w:rPr>
          <w:rFonts w:hint="eastAsia"/>
        </w:rPr>
        <w:t>防范</w:t>
      </w:r>
      <w:r w:rsidRPr="00A47C52">
        <w:rPr>
          <w:rFonts w:hint="eastAsia"/>
        </w:rPr>
        <w:t>措施</w:t>
      </w:r>
      <w:r w:rsidR="00E21B43">
        <w:rPr>
          <w:rFonts w:hint="eastAsia"/>
        </w:rPr>
        <w:t>；</w:t>
      </w:r>
    </w:p>
    <w:p w14:paraId="3635ECB8" w14:textId="77777777" w:rsidR="00C37A7C" w:rsidRDefault="00000000" w:rsidP="00C37A7C">
      <w:pPr>
        <w:pStyle w:val="af5"/>
      </w:pPr>
      <w:r w:rsidRPr="00A47C52">
        <w:rPr>
          <w:rFonts w:hint="eastAsia"/>
        </w:rPr>
        <w:t>项目组向委托单位通报</w:t>
      </w:r>
      <w:r w:rsidR="00E758F6">
        <w:rPr>
          <w:rFonts w:hint="eastAsia"/>
        </w:rPr>
        <w:t>现场检查</w:t>
      </w:r>
      <w:r w:rsidRPr="00A47C52">
        <w:rPr>
          <w:rFonts w:hint="eastAsia"/>
        </w:rPr>
        <w:t>情况，</w:t>
      </w:r>
      <w:r w:rsidR="00E758F6">
        <w:rPr>
          <w:rFonts w:hint="eastAsia"/>
        </w:rPr>
        <w:t>共同签署确认</w:t>
      </w:r>
      <w:r w:rsidRPr="00A47C52">
        <w:rPr>
          <w:rFonts w:hint="eastAsia"/>
        </w:rPr>
        <w:t>《火灾隐患/存在问题及整改建议汇总表》；</w:t>
      </w:r>
    </w:p>
    <w:p w14:paraId="0838F4CF" w14:textId="4F982FF3" w:rsidR="00C37A7C" w:rsidRDefault="00E758F6" w:rsidP="00C37A7C">
      <w:pPr>
        <w:pStyle w:val="af5"/>
      </w:pPr>
      <w:r w:rsidRPr="00A47C52">
        <w:rPr>
          <w:rFonts w:hint="eastAsia"/>
        </w:rPr>
        <w:t>按照附录</w:t>
      </w:r>
      <w:r w:rsidRPr="00A47C52">
        <w:t>C</w:t>
      </w:r>
      <w:r w:rsidRPr="00A47C52">
        <w:rPr>
          <w:rFonts w:hint="eastAsia"/>
        </w:rPr>
        <w:t>的</w:t>
      </w:r>
      <w:r>
        <w:rPr>
          <w:rFonts w:hint="eastAsia"/>
        </w:rPr>
        <w:t>要求签署会议签到表，</w:t>
      </w:r>
      <w:r w:rsidRPr="00A47C52">
        <w:rPr>
          <w:rFonts w:hint="eastAsia"/>
        </w:rPr>
        <w:t>评估机构</w:t>
      </w:r>
      <w:r>
        <w:rPr>
          <w:rFonts w:hint="eastAsia"/>
        </w:rPr>
        <w:t>应</w:t>
      </w:r>
      <w:r w:rsidRPr="00A47C52">
        <w:rPr>
          <w:rFonts w:hint="eastAsia"/>
        </w:rPr>
        <w:t>留存原件。</w:t>
      </w:r>
      <w:bookmarkStart w:id="152" w:name="_Toc133315718"/>
      <w:bookmarkStart w:id="153" w:name="_Toc134710615"/>
      <w:bookmarkStart w:id="154" w:name="_Toc177656833"/>
      <w:bookmarkStart w:id="155" w:name="_Toc180570380"/>
      <w:bookmarkStart w:id="156" w:name="_Toc180570984"/>
      <w:bookmarkStart w:id="157" w:name="_Toc181019939"/>
    </w:p>
    <w:p w14:paraId="01A580AD" w14:textId="673570E5" w:rsidR="002566D7" w:rsidRPr="00A47C52" w:rsidRDefault="00000000" w:rsidP="00C37A7C">
      <w:pPr>
        <w:pStyle w:val="affd"/>
        <w:spacing w:before="120" w:after="120"/>
      </w:pPr>
      <w:r w:rsidRPr="00A47C52">
        <w:rPr>
          <w:rFonts w:hint="eastAsia"/>
        </w:rPr>
        <w:t>评估</w:t>
      </w:r>
      <w:bookmarkEnd w:id="152"/>
      <w:bookmarkEnd w:id="153"/>
      <w:r w:rsidR="008204F8">
        <w:rPr>
          <w:rFonts w:hint="eastAsia"/>
        </w:rPr>
        <w:t>过程</w:t>
      </w:r>
      <w:bookmarkEnd w:id="151"/>
      <w:bookmarkEnd w:id="154"/>
      <w:bookmarkEnd w:id="155"/>
      <w:bookmarkEnd w:id="156"/>
      <w:bookmarkEnd w:id="157"/>
    </w:p>
    <w:p w14:paraId="45462BCA" w14:textId="77777777" w:rsidR="002566D7" w:rsidRPr="00A47C52" w:rsidRDefault="00000000">
      <w:pPr>
        <w:pStyle w:val="affe"/>
        <w:spacing w:before="120" w:after="120"/>
      </w:pPr>
      <w:r w:rsidRPr="00A47C52">
        <w:rPr>
          <w:rFonts w:hint="eastAsia"/>
        </w:rPr>
        <w:t>建筑消防安全评估</w:t>
      </w:r>
    </w:p>
    <w:p w14:paraId="300AAE0A" w14:textId="77777777" w:rsidR="002566D7" w:rsidRPr="00A47C52" w:rsidRDefault="00000000">
      <w:pPr>
        <w:pStyle w:val="afff"/>
        <w:spacing w:before="120" w:after="120"/>
      </w:pPr>
      <w:r w:rsidRPr="00A47C52">
        <w:rPr>
          <w:rFonts w:hint="eastAsia"/>
        </w:rPr>
        <w:t>风险分析计算</w:t>
      </w:r>
    </w:p>
    <w:p w14:paraId="24C389C7" w14:textId="77777777" w:rsidR="002566D7" w:rsidRPr="00A47C52" w:rsidRDefault="00000000">
      <w:pPr>
        <w:pStyle w:val="afffffa"/>
        <w:ind w:firstLine="420"/>
      </w:pPr>
      <w:r w:rsidRPr="00A47C52">
        <w:rPr>
          <w:rFonts w:hint="eastAsia"/>
        </w:rPr>
        <w:t>评估人员按照各评估单元中所有B项和C项的检查结果，计算每个评估单元的单元合格率。检查项的单元合格率U按照公式（1）给出的方法计算：</w:t>
      </w:r>
    </w:p>
    <w:p w14:paraId="7C897074" w14:textId="77777777" w:rsidR="002566D7" w:rsidRPr="00A47C52" w:rsidRDefault="00000000">
      <w:pPr>
        <w:pStyle w:val="afffffff6"/>
        <w:rPr>
          <w:rFonts w:hint="eastAsia"/>
        </w:rPr>
      </w:pPr>
      <w:r w:rsidRPr="00A47C52">
        <w:tab/>
      </w:r>
      <m:oMath>
        <m:r>
          <w:rPr>
            <w:rFonts w:ascii="Cambria Math" w:hAnsi="Cambria Math"/>
            <w:color w:val="000000" w:themeColor="text1"/>
          </w:rPr>
          <m:t>U=</m:t>
        </m:r>
        <m:d>
          <m:dPr>
            <m:begChr m:val=""/>
            <m:endChr m:val=""/>
            <m:ctrlPr>
              <w:rPr>
                <w:rFonts w:ascii="Cambria Math" w:hAnsi="Cambria Math"/>
                <w:i/>
                <w:color w:val="000000" w:themeColor="text1"/>
              </w:rPr>
            </m:ctrlPr>
          </m:dPr>
          <m:e>
            <m:d>
              <m:dPr>
                <m:begChr m:val="["/>
                <m:endChr m:val="]"/>
                <m:ctrlPr>
                  <w:rPr>
                    <w:rFonts w:ascii="Cambria Math" w:hAnsi="Cambria Math"/>
                    <w:i/>
                    <w:color w:val="000000" w:themeColor="text1"/>
                  </w:rPr>
                </m:ctrlPr>
              </m:dPr>
              <m:e>
                <m:r>
                  <w:rPr>
                    <w:rFonts w:ascii="Cambria Math" w:hAnsi="Cambria Math"/>
                    <w:color w:val="000000" w:themeColor="text1"/>
                  </w:rPr>
                  <m:t>1-</m:t>
                </m:r>
                <m:f>
                  <m:fPr>
                    <m:type m:val="lin"/>
                    <m:ctrlPr>
                      <w:rPr>
                        <w:rFonts w:ascii="Cambria Math" w:hAnsi="Cambria Math"/>
                        <w:i/>
                        <w:color w:val="000000" w:themeColor="text1"/>
                      </w:rPr>
                    </m:ctrlPr>
                  </m:fPr>
                  <m:num>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2</m:t>
                            </m:r>
                          </m:sub>
                        </m:sSub>
                        <m:r>
                          <w:rPr>
                            <w:rFonts w:ascii="Cambria Math" w:hAnsi="Cambria Math"/>
                            <w:color w:val="000000" w:themeColor="text1"/>
                          </w:rPr>
                          <m:t>+0.5</m:t>
                        </m:r>
                        <m:sSub>
                          <m:sSubPr>
                            <m:ctrlPr>
                              <w:rPr>
                                <w:rFonts w:ascii="Cambria Math" w:hAnsi="Cambria Math"/>
                                <w:i/>
                                <w:color w:val="000000" w:themeColor="text1"/>
                              </w:rPr>
                            </m:ctrlPr>
                          </m:sSubPr>
                          <m:e>
                            <m:r>
                              <w:rPr>
                                <w:rFonts w:ascii="Cambria Math" w:hAnsi="Cambria Math"/>
                                <w:color w:val="000000" w:themeColor="text1"/>
                              </w:rPr>
                              <m:t>N</m:t>
                            </m:r>
                          </m:e>
                          <m:sub>
                            <m:r>
                              <w:rPr>
                                <w:rFonts w:ascii="Cambria Math" w:hAnsi="Cambria Math"/>
                                <w:color w:val="000000" w:themeColor="text1"/>
                              </w:rPr>
                              <m:t>1</m:t>
                            </m:r>
                          </m:sub>
                        </m:sSub>
                      </m:e>
                    </m:d>
                  </m:num>
                  <m:den>
                    <m:r>
                      <w:rPr>
                        <w:rFonts w:ascii="Cambria Math" w:hAnsi="Cambria Math"/>
                        <w:color w:val="000000" w:themeColor="text1"/>
                      </w:rPr>
                      <m:t>N</m:t>
                    </m:r>
                  </m:den>
                </m:f>
              </m:e>
            </m:d>
          </m:e>
        </m:d>
      </m:oMath>
      <w:r w:rsidRPr="00A47C52">
        <w:rPr>
          <w:rFonts w:ascii="微软雅黑" w:eastAsia="微软雅黑" w:hAnsi="微软雅黑"/>
        </w:rPr>
        <w:tab/>
      </w:r>
      <w:r w:rsidRPr="00A47C52">
        <w:t>(</w:t>
      </w:r>
      <w:r w:rsidRPr="00A47C52">
        <w:fldChar w:fldCharType="begin"/>
      </w:r>
      <w:r w:rsidRPr="00A47C52">
        <w:instrText xml:space="preserve"> AUTONUM </w:instrText>
      </w:r>
      <w:r w:rsidRPr="00A47C52">
        <w:fldChar w:fldCharType="end"/>
      </w:r>
      <w:r w:rsidRPr="00A47C52">
        <w:t>)</w:t>
      </w:r>
    </w:p>
    <w:p w14:paraId="3FAC1830" w14:textId="77777777" w:rsidR="002566D7" w:rsidRPr="00A47C52" w:rsidRDefault="00000000">
      <w:pPr>
        <w:pStyle w:val="afffff9"/>
        <w:ind w:firstLine="420"/>
      </w:pPr>
      <w:r w:rsidRPr="00A47C52">
        <w:rPr>
          <w:rFonts w:hint="eastAsia"/>
        </w:rPr>
        <w:t>式中：</w:t>
      </w:r>
    </w:p>
    <w:p w14:paraId="4828C1A1" w14:textId="77777777" w:rsidR="002566D7" w:rsidRPr="00A47C52" w:rsidRDefault="00000000">
      <w:pPr>
        <w:pStyle w:val="afffffa"/>
        <w:ind w:firstLine="420"/>
      </w:pPr>
      <w:r w:rsidRPr="00A47C52">
        <w:rPr>
          <w:rFonts w:hint="eastAsia"/>
        </w:rPr>
        <w:t>U——单元合格率；</w:t>
      </w:r>
    </w:p>
    <w:p w14:paraId="5E990F4F" w14:textId="77777777" w:rsidR="002566D7" w:rsidRPr="00A47C52" w:rsidRDefault="00000000">
      <w:pPr>
        <w:pStyle w:val="afffffa"/>
        <w:ind w:firstLine="420"/>
      </w:pPr>
      <w:r w:rsidRPr="00A47C52">
        <w:rPr>
          <w:rFonts w:hint="eastAsia"/>
        </w:rPr>
        <w:t>N——检查项的总折算项数；</w:t>
      </w:r>
    </w:p>
    <w:p w14:paraId="30ED3107" w14:textId="77777777" w:rsidR="002566D7" w:rsidRPr="00A47C52" w:rsidRDefault="00000000">
      <w:pPr>
        <w:pStyle w:val="afffffa"/>
        <w:ind w:firstLine="420"/>
      </w:pPr>
      <w:r w:rsidRPr="00A47C52">
        <w:rPr>
          <w:rFonts w:hint="eastAsia"/>
        </w:rPr>
        <w:t>N1——折算后B1项的项数；</w:t>
      </w:r>
    </w:p>
    <w:p w14:paraId="167E9F87" w14:textId="77777777" w:rsidR="002566D7" w:rsidRPr="00A47C52" w:rsidRDefault="00000000">
      <w:pPr>
        <w:pStyle w:val="afffffa"/>
        <w:ind w:firstLine="420"/>
      </w:pPr>
      <w:r w:rsidRPr="00A47C52">
        <w:rPr>
          <w:rFonts w:hint="eastAsia"/>
        </w:rPr>
        <w:t>N2——折算后B2项的项数。</w:t>
      </w:r>
    </w:p>
    <w:p w14:paraId="12BACA8C" w14:textId="77777777" w:rsidR="002566D7" w:rsidRPr="00A47C52" w:rsidRDefault="00000000">
      <w:pPr>
        <w:pStyle w:val="afff"/>
        <w:spacing w:before="120" w:after="120"/>
      </w:pPr>
      <w:r w:rsidRPr="00A47C52">
        <w:rPr>
          <w:rFonts w:hint="eastAsia"/>
        </w:rPr>
        <w:t>风险定级</w:t>
      </w:r>
    </w:p>
    <w:p w14:paraId="22F921CC" w14:textId="77777777" w:rsidR="002566D7" w:rsidRPr="00A47C52" w:rsidRDefault="00000000">
      <w:pPr>
        <w:pStyle w:val="afffffa"/>
        <w:ind w:firstLine="420"/>
      </w:pPr>
      <w:r w:rsidRPr="00A47C52">
        <w:rPr>
          <w:rFonts w:hint="eastAsia"/>
        </w:rPr>
        <w:t>通过公式（1）给出的单元合格率计算评估对象整体消防安全评估风险等级，分为极高风险、高风险、中风险和低风险四个等级，见表1。</w:t>
      </w:r>
    </w:p>
    <w:p w14:paraId="7ED3AE62" w14:textId="06BC58E6" w:rsidR="009361C4" w:rsidRPr="009361C4" w:rsidRDefault="00000000" w:rsidP="0098438B">
      <w:pPr>
        <w:pStyle w:val="aff2"/>
        <w:spacing w:before="120" w:after="120"/>
      </w:pPr>
      <w:r w:rsidRPr="00A47C52">
        <w:rPr>
          <w:rFonts w:hint="eastAsia"/>
        </w:rPr>
        <w:t>风险等级和特征描述</w:t>
      </w:r>
    </w:p>
    <w:tbl>
      <w:tblPr>
        <w:tblStyle w:val="affffb"/>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24"/>
        <w:gridCol w:w="8210"/>
      </w:tblGrid>
      <w:tr w:rsidR="002566D7" w:rsidRPr="00A47C52" w14:paraId="316143E3" w14:textId="77777777">
        <w:trPr>
          <w:tblHeader/>
          <w:jc w:val="center"/>
        </w:trPr>
        <w:tc>
          <w:tcPr>
            <w:tcW w:w="1124" w:type="dxa"/>
            <w:tcBorders>
              <w:top w:val="single" w:sz="8" w:space="0" w:color="auto"/>
              <w:bottom w:val="single" w:sz="8" w:space="0" w:color="auto"/>
            </w:tcBorders>
            <w:shd w:val="clear" w:color="auto" w:fill="auto"/>
          </w:tcPr>
          <w:p w14:paraId="68B23EEB" w14:textId="77777777" w:rsidR="002566D7" w:rsidRPr="00A47C52" w:rsidRDefault="00000000">
            <w:pPr>
              <w:pStyle w:val="afffffffffe"/>
            </w:pPr>
            <w:r w:rsidRPr="00A47C52">
              <w:rPr>
                <w:rFonts w:hint="eastAsia"/>
              </w:rPr>
              <w:lastRenderedPageBreak/>
              <w:t>风险等级</w:t>
            </w:r>
          </w:p>
        </w:tc>
        <w:tc>
          <w:tcPr>
            <w:tcW w:w="8210" w:type="dxa"/>
            <w:tcBorders>
              <w:top w:val="single" w:sz="8" w:space="0" w:color="auto"/>
              <w:bottom w:val="single" w:sz="8" w:space="0" w:color="auto"/>
            </w:tcBorders>
            <w:shd w:val="clear" w:color="auto" w:fill="auto"/>
          </w:tcPr>
          <w:p w14:paraId="1924BC87" w14:textId="77777777" w:rsidR="002566D7" w:rsidRPr="00A47C52" w:rsidRDefault="00000000">
            <w:pPr>
              <w:pStyle w:val="afffffffffe"/>
            </w:pPr>
            <w:r w:rsidRPr="00A47C52">
              <w:rPr>
                <w:rFonts w:hint="eastAsia"/>
              </w:rPr>
              <w:t>风险等级特征描述</w:t>
            </w:r>
          </w:p>
        </w:tc>
      </w:tr>
      <w:tr w:rsidR="002566D7" w:rsidRPr="00A47C52" w14:paraId="56AD71B1" w14:textId="77777777">
        <w:trPr>
          <w:jc w:val="center"/>
        </w:trPr>
        <w:tc>
          <w:tcPr>
            <w:tcW w:w="1124" w:type="dxa"/>
            <w:tcBorders>
              <w:top w:val="single" w:sz="8" w:space="0" w:color="auto"/>
            </w:tcBorders>
            <w:shd w:val="clear" w:color="auto" w:fill="auto"/>
            <w:vAlign w:val="center"/>
          </w:tcPr>
          <w:p w14:paraId="7B7621D2" w14:textId="77777777" w:rsidR="002566D7" w:rsidRPr="00A47C52" w:rsidRDefault="00000000">
            <w:pPr>
              <w:pStyle w:val="afffffffffe"/>
            </w:pPr>
            <w:r w:rsidRPr="00A47C52">
              <w:rPr>
                <w:rFonts w:hint="eastAsia"/>
              </w:rPr>
              <w:t>低风险</w:t>
            </w:r>
          </w:p>
        </w:tc>
        <w:tc>
          <w:tcPr>
            <w:tcW w:w="8210" w:type="dxa"/>
            <w:tcBorders>
              <w:top w:val="single" w:sz="8" w:space="0" w:color="auto"/>
            </w:tcBorders>
            <w:shd w:val="clear" w:color="auto" w:fill="auto"/>
          </w:tcPr>
          <w:p w14:paraId="7DFC64A1" w14:textId="77777777" w:rsidR="002566D7" w:rsidRPr="00A47C52" w:rsidRDefault="00000000">
            <w:pPr>
              <w:pStyle w:val="afffffffffe"/>
              <w:jc w:val="left"/>
            </w:pPr>
            <w:r w:rsidRPr="00A47C52">
              <w:rPr>
                <w:rFonts w:hint="eastAsia"/>
              </w:rPr>
              <w:t>发生火灾的可能性较低，火灾风险性低，火灾风险处于可接受的水平，风险控制重在维护和管理</w:t>
            </w:r>
          </w:p>
        </w:tc>
      </w:tr>
      <w:tr w:rsidR="002566D7" w:rsidRPr="00A47C52" w14:paraId="6EF7ACD6" w14:textId="77777777">
        <w:trPr>
          <w:jc w:val="center"/>
        </w:trPr>
        <w:tc>
          <w:tcPr>
            <w:tcW w:w="1124" w:type="dxa"/>
            <w:shd w:val="clear" w:color="auto" w:fill="auto"/>
            <w:vAlign w:val="center"/>
          </w:tcPr>
          <w:p w14:paraId="56EF8138" w14:textId="77777777" w:rsidR="002566D7" w:rsidRPr="00A47C52" w:rsidRDefault="00000000">
            <w:pPr>
              <w:pStyle w:val="afffffffffe"/>
            </w:pPr>
            <w:r w:rsidRPr="00A47C52">
              <w:rPr>
                <w:rFonts w:hint="eastAsia"/>
              </w:rPr>
              <w:t>中风险</w:t>
            </w:r>
          </w:p>
        </w:tc>
        <w:tc>
          <w:tcPr>
            <w:tcW w:w="8210" w:type="dxa"/>
            <w:shd w:val="clear" w:color="auto" w:fill="auto"/>
          </w:tcPr>
          <w:p w14:paraId="3D3D2D17" w14:textId="77777777" w:rsidR="002566D7" w:rsidRPr="00A47C52" w:rsidRDefault="00000000">
            <w:pPr>
              <w:pStyle w:val="afffffffffe"/>
              <w:jc w:val="left"/>
            </w:pPr>
            <w:r w:rsidRPr="00A47C52">
              <w:rPr>
                <w:rFonts w:hint="eastAsia"/>
              </w:rPr>
              <w:t>可能发生一般火灾，火灾风险性中等，火灾风险处于可控制的水平，在适当采取措施后可达到接受水平，风险控制重在局部整改和加强管理</w:t>
            </w:r>
          </w:p>
        </w:tc>
      </w:tr>
      <w:tr w:rsidR="002566D7" w:rsidRPr="00A47C52" w14:paraId="4AB07A42" w14:textId="77777777">
        <w:trPr>
          <w:jc w:val="center"/>
        </w:trPr>
        <w:tc>
          <w:tcPr>
            <w:tcW w:w="1124" w:type="dxa"/>
            <w:shd w:val="clear" w:color="auto" w:fill="auto"/>
            <w:vAlign w:val="center"/>
          </w:tcPr>
          <w:p w14:paraId="2EAE73A5" w14:textId="77777777" w:rsidR="002566D7" w:rsidRPr="00A47C52" w:rsidRDefault="00000000">
            <w:pPr>
              <w:pStyle w:val="afffffffffe"/>
            </w:pPr>
            <w:r w:rsidRPr="00A47C52">
              <w:rPr>
                <w:rFonts w:hint="eastAsia"/>
              </w:rPr>
              <w:t>高风险</w:t>
            </w:r>
          </w:p>
        </w:tc>
        <w:tc>
          <w:tcPr>
            <w:tcW w:w="8210" w:type="dxa"/>
            <w:shd w:val="clear" w:color="auto" w:fill="auto"/>
          </w:tcPr>
          <w:p w14:paraId="75975BFA" w14:textId="77777777" w:rsidR="002566D7" w:rsidRPr="00A47C52" w:rsidRDefault="00000000">
            <w:pPr>
              <w:pStyle w:val="afffffffffe"/>
              <w:jc w:val="left"/>
            </w:pPr>
            <w:r w:rsidRPr="00A47C52">
              <w:rPr>
                <w:rFonts w:hint="eastAsia"/>
              </w:rPr>
              <w:t>可能发生较大火灾，火灾风险性较高，火灾风险处于较难控制水平，应当采取措施加强消防基础设施建设和完善消防管理水平</w:t>
            </w:r>
          </w:p>
        </w:tc>
      </w:tr>
      <w:tr w:rsidR="002566D7" w:rsidRPr="00A47C52" w14:paraId="4A062DD0" w14:textId="77777777">
        <w:trPr>
          <w:jc w:val="center"/>
        </w:trPr>
        <w:tc>
          <w:tcPr>
            <w:tcW w:w="1124" w:type="dxa"/>
            <w:shd w:val="clear" w:color="auto" w:fill="auto"/>
            <w:vAlign w:val="center"/>
          </w:tcPr>
          <w:p w14:paraId="6F4F1A4E" w14:textId="77777777" w:rsidR="002566D7" w:rsidRPr="00A47C52" w:rsidRDefault="00000000">
            <w:pPr>
              <w:pStyle w:val="afffffffffe"/>
            </w:pPr>
            <w:r w:rsidRPr="00A47C52">
              <w:rPr>
                <w:rFonts w:hint="eastAsia"/>
              </w:rPr>
              <w:t>极高风险</w:t>
            </w:r>
          </w:p>
        </w:tc>
        <w:tc>
          <w:tcPr>
            <w:tcW w:w="8210" w:type="dxa"/>
            <w:shd w:val="clear" w:color="auto" w:fill="auto"/>
          </w:tcPr>
          <w:p w14:paraId="48B1047E" w14:textId="77777777" w:rsidR="002566D7" w:rsidRPr="00A47C52" w:rsidRDefault="00000000">
            <w:pPr>
              <w:pStyle w:val="afffffffffe"/>
              <w:jc w:val="left"/>
            </w:pPr>
            <w:r w:rsidRPr="00A47C52">
              <w:rPr>
                <w:rFonts w:hint="eastAsia"/>
              </w:rPr>
              <w:t>可能发生重大或特大火灾，火灾风险性极高，火灾风险处于很难控制的水平，应当采取全面的措施对建筑的设计、主动防火设施进行完善，加强对危险源的管控、增强消防管理和救援力量</w:t>
            </w:r>
          </w:p>
        </w:tc>
      </w:tr>
    </w:tbl>
    <w:p w14:paraId="2825725C" w14:textId="0185B5C5" w:rsidR="001C2254" w:rsidRDefault="001C2254" w:rsidP="001C2254">
      <w:pPr>
        <w:pStyle w:val="af5"/>
        <w:numPr>
          <w:ilvl w:val="0"/>
          <w:numId w:val="0"/>
        </w:numPr>
        <w:ind w:left="851" w:hanging="426"/>
        <w:rPr>
          <w:color w:val="000000" w:themeColor="text1"/>
        </w:rPr>
      </w:pPr>
      <w:r>
        <w:rPr>
          <w:rFonts w:hint="eastAsia"/>
          <w:color w:val="000000" w:themeColor="text1"/>
        </w:rPr>
        <w:t>其中：</w:t>
      </w:r>
    </w:p>
    <w:p w14:paraId="3BBC3ADF" w14:textId="2F493FE8" w:rsidR="002566D7" w:rsidRPr="00A47C52" w:rsidRDefault="00C023B7">
      <w:pPr>
        <w:pStyle w:val="af5"/>
        <w:numPr>
          <w:ilvl w:val="0"/>
          <w:numId w:val="42"/>
        </w:numPr>
        <w:ind w:left="952" w:hanging="442"/>
        <w:rPr>
          <w:color w:val="000000" w:themeColor="text1"/>
        </w:rPr>
      </w:pPr>
      <w:r>
        <w:rPr>
          <w:rFonts w:hint="eastAsia"/>
          <w:color w:val="000000" w:themeColor="text1"/>
        </w:rPr>
        <w:t>存在下列情形之一的，应判定为</w:t>
      </w:r>
      <w:r w:rsidRPr="00A47C52">
        <w:rPr>
          <w:rFonts w:hint="eastAsia"/>
          <w:color w:val="000000" w:themeColor="text1"/>
        </w:rPr>
        <w:t>极高风险：</w:t>
      </w:r>
    </w:p>
    <w:p w14:paraId="3F2B5221" w14:textId="4B47C1ED" w:rsidR="002566D7" w:rsidRPr="00A47C52" w:rsidRDefault="00AE78EA">
      <w:pPr>
        <w:pStyle w:val="af6"/>
      </w:pPr>
      <w:r>
        <w:rPr>
          <w:rFonts w:hint="eastAsia"/>
        </w:rPr>
        <w:t>按照</w:t>
      </w:r>
      <w:r w:rsidRPr="00A47C52">
        <w:rPr>
          <w:rFonts w:hint="eastAsia"/>
        </w:rPr>
        <w:t>附录A中的否决项（A项）</w:t>
      </w:r>
      <w:r>
        <w:rPr>
          <w:rFonts w:hint="eastAsia"/>
        </w:rPr>
        <w:t>存在一项的</w:t>
      </w:r>
      <w:r w:rsidRPr="00A47C52">
        <w:rPr>
          <w:rFonts w:hint="eastAsia"/>
        </w:rPr>
        <w:t>；</w:t>
      </w:r>
    </w:p>
    <w:p w14:paraId="7BFAA303" w14:textId="3B44D34D" w:rsidR="002566D7" w:rsidRPr="00A47C52" w:rsidRDefault="00AF74F9">
      <w:pPr>
        <w:pStyle w:val="af6"/>
      </w:pPr>
      <w:r>
        <w:rPr>
          <w:rFonts w:hint="eastAsia"/>
        </w:rPr>
        <w:t>按照</w:t>
      </w:r>
      <w:r w:rsidRPr="00A47C52">
        <w:rPr>
          <w:rFonts w:hint="eastAsia"/>
        </w:rPr>
        <w:t>GB 35181—2017中7.3.1至7.3.9、7.5、7.9.3规定的综合判定要素3条及以上</w:t>
      </w:r>
      <w:r>
        <w:rPr>
          <w:rFonts w:hint="eastAsia"/>
        </w:rPr>
        <w:t>的</w:t>
      </w:r>
      <w:r w:rsidRPr="00A47C52">
        <w:rPr>
          <w:rFonts w:hint="eastAsia"/>
        </w:rPr>
        <w:t>；</w:t>
      </w:r>
    </w:p>
    <w:p w14:paraId="594CA0ED" w14:textId="6E4BD31D" w:rsidR="002566D7" w:rsidRPr="00A47C52" w:rsidRDefault="00000000">
      <w:pPr>
        <w:pStyle w:val="af6"/>
      </w:pPr>
      <w:r w:rsidRPr="00A47C52">
        <w:rPr>
          <w:rFonts w:hint="eastAsia"/>
        </w:rPr>
        <w:t>易燃、易爆危险品场所存在GB 35181—2017 7.1.1至7.1.3、7.4.5和7.4.6规定的综合判定要素3条及以上</w:t>
      </w:r>
      <w:r w:rsidR="00AF74F9">
        <w:rPr>
          <w:rFonts w:hint="eastAsia"/>
        </w:rPr>
        <w:t>的</w:t>
      </w:r>
      <w:r w:rsidRPr="00A47C52">
        <w:rPr>
          <w:rFonts w:hint="eastAsia"/>
        </w:rPr>
        <w:t>；</w:t>
      </w:r>
    </w:p>
    <w:p w14:paraId="6BC6813B" w14:textId="6CFBEBB0" w:rsidR="002566D7" w:rsidRPr="00A47C52" w:rsidRDefault="00000000">
      <w:pPr>
        <w:pStyle w:val="af6"/>
      </w:pPr>
      <w:r w:rsidRPr="00A47C52">
        <w:rPr>
          <w:rFonts w:hint="eastAsia"/>
        </w:rPr>
        <w:t>人员密集场所、易燃易爆危险品场所、重要场所存在GB 35181—2017中第7章规定的任意综合判定要素4条及以上</w:t>
      </w:r>
      <w:r w:rsidR="00AF74F9">
        <w:rPr>
          <w:rFonts w:hint="eastAsia"/>
        </w:rPr>
        <w:t>的</w:t>
      </w:r>
      <w:r w:rsidRPr="00A47C52">
        <w:rPr>
          <w:rFonts w:hint="eastAsia"/>
        </w:rPr>
        <w:t>；</w:t>
      </w:r>
    </w:p>
    <w:p w14:paraId="3958AC2B" w14:textId="272B8784" w:rsidR="002566D7" w:rsidRPr="00A47C52" w:rsidRDefault="00000000">
      <w:pPr>
        <w:pStyle w:val="af6"/>
      </w:pPr>
      <w:r w:rsidRPr="00A47C52">
        <w:rPr>
          <w:rFonts w:hint="eastAsia"/>
        </w:rPr>
        <w:t>其他场所存在GB 35181—2017第7章规定的任意综合判定要素6条及以上</w:t>
      </w:r>
      <w:r w:rsidR="00AF74F9">
        <w:rPr>
          <w:rFonts w:hint="eastAsia"/>
        </w:rPr>
        <w:t>的</w:t>
      </w:r>
      <w:r w:rsidRPr="00A47C52">
        <w:rPr>
          <w:rFonts w:hint="eastAsia"/>
        </w:rPr>
        <w:t>；</w:t>
      </w:r>
    </w:p>
    <w:p w14:paraId="19D1D1A7" w14:textId="5A6B15FA" w:rsidR="002566D7" w:rsidRPr="00A47C52" w:rsidRDefault="00AF74F9">
      <w:pPr>
        <w:pStyle w:val="af6"/>
      </w:pPr>
      <w:r>
        <w:rPr>
          <w:rFonts w:hint="eastAsia"/>
        </w:rPr>
        <w:t>1</w:t>
      </w:r>
      <w:r w:rsidRPr="00A47C52">
        <w:rPr>
          <w:rFonts w:hint="eastAsia"/>
        </w:rPr>
        <w:t>个评估单元的单元合格率U＜25%</w:t>
      </w:r>
      <w:r>
        <w:rPr>
          <w:rFonts w:hint="eastAsia"/>
        </w:rPr>
        <w:t>的</w:t>
      </w:r>
      <w:r w:rsidRPr="00A47C52">
        <w:rPr>
          <w:rFonts w:hint="eastAsia"/>
        </w:rPr>
        <w:t>。</w:t>
      </w:r>
    </w:p>
    <w:p w14:paraId="05A8C9FF" w14:textId="5E72DD78" w:rsidR="0046607A" w:rsidRPr="00A47C52" w:rsidRDefault="008C5278">
      <w:pPr>
        <w:pStyle w:val="af5"/>
        <w:numPr>
          <w:ilvl w:val="0"/>
          <w:numId w:val="42"/>
        </w:numPr>
        <w:ind w:left="851" w:hanging="442"/>
      </w:pPr>
      <w:r w:rsidRPr="008C5278">
        <w:rPr>
          <w:rFonts w:hint="eastAsia"/>
        </w:rPr>
        <w:t>不存在5.4.1.2 a)所列情形，每个评估单元的单元合格率U≥25%，且至少1个评估单元的单元评估合格率U＜65%</w:t>
      </w:r>
      <w:r w:rsidR="00324DE8">
        <w:rPr>
          <w:rFonts w:hint="eastAsia"/>
        </w:rPr>
        <w:t>，应判定为</w:t>
      </w:r>
      <w:r w:rsidR="0046607A" w:rsidRPr="00A47C52">
        <w:rPr>
          <w:rFonts w:hint="eastAsia"/>
        </w:rPr>
        <w:t>高风险：</w:t>
      </w:r>
    </w:p>
    <w:p w14:paraId="132BE252" w14:textId="528C8CF6" w:rsidR="00324DE8" w:rsidRDefault="008C5278">
      <w:pPr>
        <w:pStyle w:val="af5"/>
        <w:numPr>
          <w:ilvl w:val="0"/>
          <w:numId w:val="42"/>
        </w:numPr>
        <w:ind w:left="851" w:hanging="442"/>
      </w:pPr>
      <w:r w:rsidRPr="00A47C52">
        <w:rPr>
          <w:rFonts w:hint="eastAsia"/>
        </w:rPr>
        <w:t>不存在5.4.1.2 a)所列</w:t>
      </w:r>
      <w:r>
        <w:rPr>
          <w:rFonts w:hint="eastAsia"/>
        </w:rPr>
        <w:t>情形</w:t>
      </w:r>
      <w:r w:rsidRPr="00A47C52">
        <w:rPr>
          <w:rFonts w:hint="eastAsia"/>
        </w:rPr>
        <w:t>，每个评估单元</w:t>
      </w:r>
      <w:r>
        <w:rPr>
          <w:rFonts w:hint="eastAsia"/>
        </w:rPr>
        <w:t>的单元合格率U≥65%，且至少1个评估单元的单元评估合格率U＜85%</w:t>
      </w:r>
      <w:r w:rsidR="00324DE8">
        <w:rPr>
          <w:rFonts w:hint="eastAsia"/>
        </w:rPr>
        <w:t>，应判定为</w:t>
      </w:r>
      <w:r w:rsidR="0046607A" w:rsidRPr="00A47C52">
        <w:rPr>
          <w:rFonts w:hint="eastAsia"/>
        </w:rPr>
        <w:t>中风险：</w:t>
      </w:r>
    </w:p>
    <w:p w14:paraId="02C21A1B" w14:textId="31018774" w:rsidR="0046607A" w:rsidRPr="0046607A" w:rsidRDefault="001C2254">
      <w:pPr>
        <w:pStyle w:val="af5"/>
        <w:numPr>
          <w:ilvl w:val="0"/>
          <w:numId w:val="42"/>
        </w:numPr>
        <w:ind w:left="851" w:hanging="442"/>
      </w:pPr>
      <w:r w:rsidRPr="003761A3">
        <w:rPr>
          <w:rFonts w:hint="eastAsia"/>
        </w:rPr>
        <w:t>不存在5.4.1.2 a)所</w:t>
      </w:r>
      <w:r>
        <w:rPr>
          <w:rFonts w:hint="eastAsia"/>
        </w:rPr>
        <w:t>列的情况下，每个评估单元的单元合格率U≥85%</w:t>
      </w:r>
      <w:r w:rsidR="00324DE8">
        <w:rPr>
          <w:rFonts w:hint="eastAsia"/>
        </w:rPr>
        <w:t>，应判定为</w:t>
      </w:r>
      <w:r w:rsidR="0046607A" w:rsidRPr="003761A3">
        <w:rPr>
          <w:rFonts w:hint="eastAsia"/>
        </w:rPr>
        <w:t>低风险</w:t>
      </w:r>
      <w:r>
        <w:rPr>
          <w:rFonts w:hint="eastAsia"/>
        </w:rPr>
        <w:t>。</w:t>
      </w:r>
    </w:p>
    <w:p w14:paraId="2164B9F4" w14:textId="77777777" w:rsidR="002566D7" w:rsidRDefault="00000000">
      <w:pPr>
        <w:pStyle w:val="affe"/>
        <w:spacing w:before="120" w:after="120"/>
      </w:pPr>
      <w:r>
        <w:rPr>
          <w:rFonts w:hint="eastAsia"/>
        </w:rPr>
        <w:t>区域消防安全评估</w:t>
      </w:r>
    </w:p>
    <w:p w14:paraId="5E2D33CB" w14:textId="2EF843A6" w:rsidR="000919F4" w:rsidRPr="000919F4" w:rsidRDefault="00DB3BB4" w:rsidP="000919F4">
      <w:pPr>
        <w:pStyle w:val="afffffa"/>
        <w:ind w:firstLine="420"/>
      </w:pPr>
      <w:r>
        <w:rPr>
          <w:rFonts w:hint="eastAsia"/>
        </w:rPr>
        <w:t>在进行</w:t>
      </w:r>
      <w:r w:rsidR="000919F4" w:rsidRPr="00B00886">
        <w:rPr>
          <w:rFonts w:hint="eastAsia"/>
        </w:rPr>
        <w:t>区域消防安全评估</w:t>
      </w:r>
      <w:r>
        <w:rPr>
          <w:rFonts w:hint="eastAsia"/>
        </w:rPr>
        <w:t>的过程中，</w:t>
      </w:r>
      <w:r w:rsidRPr="00DB3BB4">
        <w:rPr>
          <w:rFonts w:hint="eastAsia"/>
        </w:rPr>
        <w:t>可</w:t>
      </w:r>
      <w:r w:rsidR="00145D96">
        <w:rPr>
          <w:rFonts w:hint="eastAsia"/>
        </w:rPr>
        <w:t>使用</w:t>
      </w:r>
      <w:r w:rsidR="000919F4" w:rsidRPr="00B00886">
        <w:rPr>
          <w:rFonts w:hint="eastAsia"/>
        </w:rPr>
        <w:t>专家调查法和层次分析法确定各指标</w:t>
      </w:r>
      <w:r w:rsidR="00873FDF">
        <w:rPr>
          <w:rFonts w:hint="eastAsia"/>
        </w:rPr>
        <w:t>内容</w:t>
      </w:r>
      <w:r w:rsidR="00A122E6">
        <w:rPr>
          <w:rFonts w:hint="eastAsia"/>
        </w:rPr>
        <w:t>、</w:t>
      </w:r>
      <w:r w:rsidR="00873FDF">
        <w:rPr>
          <w:rFonts w:hint="eastAsia"/>
        </w:rPr>
        <w:t>动态</w:t>
      </w:r>
      <w:r w:rsidR="000919F4" w:rsidRPr="00B00886">
        <w:rPr>
          <w:rFonts w:hint="eastAsia"/>
        </w:rPr>
        <w:t>权重。</w:t>
      </w:r>
    </w:p>
    <w:p w14:paraId="303E87A7" w14:textId="77777777" w:rsidR="002566D7" w:rsidRDefault="00000000">
      <w:pPr>
        <w:pStyle w:val="afff"/>
        <w:spacing w:before="120" w:after="120"/>
      </w:pPr>
      <w:r>
        <w:rPr>
          <w:rFonts w:hint="eastAsia"/>
        </w:rPr>
        <w:t>风险分析计算</w:t>
      </w:r>
    </w:p>
    <w:p w14:paraId="69E6EC7B" w14:textId="1DF05694" w:rsidR="002566D7" w:rsidRDefault="00D946CA">
      <w:pPr>
        <w:pStyle w:val="afffffa"/>
        <w:ind w:firstLine="420"/>
      </w:pPr>
      <w:r>
        <w:rPr>
          <w:rFonts w:hint="eastAsia"/>
        </w:rPr>
        <w:t>消防安全评估人员应依据评估标准，结合</w:t>
      </w:r>
      <w:r w:rsidR="00166E36">
        <w:rPr>
          <w:rFonts w:hint="eastAsia"/>
        </w:rPr>
        <w:t>资料评估和现场检查情况</w:t>
      </w:r>
      <w:r>
        <w:rPr>
          <w:rFonts w:hint="eastAsia"/>
        </w:rPr>
        <w:t>，给出第三级评估指标相应的得分</w:t>
      </w:r>
      <w:r w:rsidR="00166E36">
        <w:rPr>
          <w:rFonts w:hint="eastAsia"/>
        </w:rPr>
        <w:t>，</w:t>
      </w:r>
      <w:r>
        <w:rPr>
          <w:rFonts w:hint="eastAsia"/>
        </w:rPr>
        <w:t>并根据公式（2）逐级计算出评估对象总得分。</w:t>
      </w:r>
    </w:p>
    <w:p w14:paraId="5193D086" w14:textId="77777777" w:rsidR="002566D7" w:rsidRDefault="00000000">
      <w:pPr>
        <w:pStyle w:val="afffffff6"/>
        <w:rPr>
          <w:rFonts w:hint="eastAsia"/>
        </w:rPr>
      </w:pPr>
      <w:r>
        <w:tab/>
      </w:r>
      <m:oMath>
        <m:r>
          <w:rPr>
            <w:rFonts w:ascii="Cambria Math" w:hAnsi="Cambria Math"/>
            <w:color w:val="000000" w:themeColor="text1"/>
            <w:sz w:val="24"/>
            <w:szCs w:val="24"/>
          </w:rPr>
          <m:t>R=</m:t>
        </m:r>
        <m:nary>
          <m:naryPr>
            <m:chr m:val="∑"/>
            <m:limLoc m:val="subSup"/>
            <m:ctrlPr>
              <w:rPr>
                <w:rFonts w:ascii="Cambria Math" w:hAnsi="Cambria Math"/>
                <w:i/>
                <w:color w:val="000000" w:themeColor="text1"/>
                <w:sz w:val="24"/>
                <w:szCs w:val="24"/>
              </w:rPr>
            </m:ctrlPr>
          </m:naryPr>
          <m:sub>
            <m:r>
              <w:rPr>
                <w:rFonts w:ascii="Cambria Math" w:hAnsi="Cambria Math"/>
                <w:color w:val="000000" w:themeColor="text1"/>
                <w:sz w:val="24"/>
                <w:szCs w:val="24"/>
              </w:rPr>
              <m:t>i=1</m:t>
            </m:r>
          </m:sub>
          <m:sup>
            <m:r>
              <w:rPr>
                <w:rFonts w:ascii="Cambria Math" w:hAnsi="Cambria Math" w:hint="eastAsia"/>
                <w:color w:val="000000" w:themeColor="text1"/>
                <w:sz w:val="24"/>
                <w:szCs w:val="24"/>
              </w:rPr>
              <m:t>n</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W</m:t>
                </m:r>
              </m:e>
              <m:sub>
                <m:r>
                  <w:rPr>
                    <w:rFonts w:ascii="Cambria Math" w:hAnsi="Cambria Math"/>
                    <w:color w:val="000000" w:themeColor="text1"/>
                    <w:sz w:val="24"/>
                    <w:szCs w:val="24"/>
                  </w:rPr>
                  <m:t>i</m:t>
                </m:r>
              </m:sub>
            </m:s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j</m:t>
                </m:r>
              </m:sub>
            </m:sSub>
          </m:e>
        </m:nary>
      </m:oMath>
      <w:r>
        <w:rPr>
          <w:rFonts w:ascii="微软雅黑" w:eastAsia="微软雅黑" w:hAnsi="微软雅黑"/>
        </w:rPr>
        <w:tab/>
      </w:r>
      <w:r>
        <w:t>(</w:t>
      </w:r>
      <w:r>
        <w:fldChar w:fldCharType="begin"/>
      </w:r>
      <w:r>
        <w:instrText xml:space="preserve"> AUTONUM </w:instrText>
      </w:r>
      <w:r>
        <w:fldChar w:fldCharType="end"/>
      </w:r>
      <w:r>
        <w:t>)</w:t>
      </w:r>
    </w:p>
    <w:p w14:paraId="2EB377C7" w14:textId="77777777" w:rsidR="002566D7" w:rsidRDefault="00000000">
      <w:pPr>
        <w:pStyle w:val="afffff9"/>
        <w:ind w:firstLine="420"/>
      </w:pPr>
      <w:r>
        <w:rPr>
          <w:rFonts w:hint="eastAsia"/>
        </w:rPr>
        <w:t>式中：</w:t>
      </w:r>
    </w:p>
    <w:p w14:paraId="3606D1A1" w14:textId="7952BAB7" w:rsidR="002566D7" w:rsidRDefault="004A0962" w:rsidP="00DA1EA9">
      <w:pPr>
        <w:pStyle w:val="afffffa"/>
        <w:ind w:firstLineChars="177" w:firstLine="425"/>
      </w:pPr>
      <m:oMath>
        <m:r>
          <w:rPr>
            <w:rFonts w:ascii="Cambria Math" w:hAnsi="Cambria Math"/>
            <w:color w:val="000000" w:themeColor="text1"/>
            <w:sz w:val="24"/>
            <w:szCs w:val="24"/>
          </w:rPr>
          <m:t>R</m:t>
        </m:r>
      </m:oMath>
      <w:r>
        <w:rPr>
          <w:rFonts w:hint="eastAsia"/>
        </w:rPr>
        <w:t>——上层指标火灾风险；</w:t>
      </w:r>
    </w:p>
    <w:p w14:paraId="3EA4DA24" w14:textId="454D85B2" w:rsidR="002566D7" w:rsidRDefault="00000000" w:rsidP="00DA1EA9">
      <w:pPr>
        <w:pStyle w:val="afffffa"/>
        <w:ind w:firstLineChars="177" w:firstLine="425"/>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W</m:t>
            </m:r>
          </m:e>
          <m:sub>
            <m:r>
              <w:rPr>
                <w:rFonts w:ascii="Cambria Math" w:hAnsi="Cambria Math"/>
                <w:color w:val="000000" w:themeColor="text1"/>
                <w:sz w:val="24"/>
                <w:szCs w:val="24"/>
              </w:rPr>
              <m:t>i</m:t>
            </m:r>
          </m:sub>
        </m:sSub>
      </m:oMath>
      <w:r w:rsidR="004A0962">
        <w:rPr>
          <w:rFonts w:hint="eastAsia"/>
        </w:rPr>
        <w:t>——下层指标权重；</w:t>
      </w:r>
    </w:p>
    <w:p w14:paraId="555169F3" w14:textId="3C6C34DD" w:rsidR="002566D7" w:rsidRDefault="00000000" w:rsidP="00DA1EA9">
      <w:pPr>
        <w:pStyle w:val="afffffa"/>
        <w:ind w:firstLineChars="177" w:firstLine="425"/>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F</m:t>
            </m:r>
          </m:e>
          <m:sub>
            <m:r>
              <w:rPr>
                <w:rFonts w:ascii="Cambria Math" w:hAnsi="Cambria Math"/>
                <w:color w:val="000000" w:themeColor="text1"/>
                <w:sz w:val="24"/>
                <w:szCs w:val="24"/>
              </w:rPr>
              <m:t>j</m:t>
            </m:r>
          </m:sub>
        </m:sSub>
      </m:oMath>
      <w:r w:rsidR="004A0962">
        <w:rPr>
          <w:rFonts w:hint="eastAsia"/>
        </w:rPr>
        <w:t>——下层指标评估得分。</w:t>
      </w:r>
    </w:p>
    <w:p w14:paraId="2F5A6512" w14:textId="77777777" w:rsidR="002566D7" w:rsidRDefault="00000000">
      <w:pPr>
        <w:pStyle w:val="afff"/>
        <w:spacing w:before="120" w:after="120"/>
      </w:pPr>
      <w:r>
        <w:rPr>
          <w:rFonts w:hint="eastAsia"/>
        </w:rPr>
        <w:t>风险定级</w:t>
      </w:r>
    </w:p>
    <w:p w14:paraId="39E43C8E" w14:textId="77777777" w:rsidR="002566D7" w:rsidRDefault="00000000">
      <w:pPr>
        <w:pStyle w:val="afffffa"/>
        <w:ind w:firstLine="420"/>
      </w:pPr>
      <w:r>
        <w:rPr>
          <w:rFonts w:hint="eastAsia"/>
        </w:rPr>
        <w:t>应按照表2的要求判定评估对象风险等级。</w:t>
      </w:r>
    </w:p>
    <w:p w14:paraId="03F3E556" w14:textId="725ECFBF" w:rsidR="002566D7" w:rsidRDefault="00000000">
      <w:pPr>
        <w:pStyle w:val="aff2"/>
        <w:spacing w:before="120" w:after="120"/>
      </w:pPr>
      <w:r>
        <w:rPr>
          <w:rFonts w:hint="eastAsia"/>
        </w:rPr>
        <w:t>风险等级量化</w:t>
      </w:r>
      <w:r w:rsidR="009B6144">
        <w:rPr>
          <w:rFonts w:hint="eastAsia"/>
        </w:rPr>
        <w:t>和</w:t>
      </w:r>
      <w:r>
        <w:rPr>
          <w:rFonts w:hint="eastAsia"/>
        </w:rPr>
        <w:t>特征描述</w:t>
      </w:r>
    </w:p>
    <w:tbl>
      <w:tblPr>
        <w:tblStyle w:val="affffb"/>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841"/>
        <w:gridCol w:w="850"/>
        <w:gridCol w:w="7643"/>
      </w:tblGrid>
      <w:tr w:rsidR="002566D7" w14:paraId="4F4523D5" w14:textId="77777777">
        <w:trPr>
          <w:tblHeader/>
          <w:jc w:val="center"/>
        </w:trPr>
        <w:tc>
          <w:tcPr>
            <w:tcW w:w="841" w:type="dxa"/>
            <w:tcBorders>
              <w:top w:val="single" w:sz="8" w:space="0" w:color="auto"/>
              <w:bottom w:val="single" w:sz="8" w:space="0" w:color="auto"/>
            </w:tcBorders>
            <w:shd w:val="clear" w:color="auto" w:fill="auto"/>
          </w:tcPr>
          <w:p w14:paraId="3EB1CE3D" w14:textId="77777777" w:rsidR="002566D7" w:rsidRDefault="00000000">
            <w:pPr>
              <w:pStyle w:val="afffffffffe"/>
            </w:pPr>
            <w:r>
              <w:rPr>
                <w:rFonts w:hint="eastAsia"/>
              </w:rPr>
              <w:t>风险等级</w:t>
            </w:r>
          </w:p>
        </w:tc>
        <w:tc>
          <w:tcPr>
            <w:tcW w:w="850" w:type="dxa"/>
            <w:tcBorders>
              <w:top w:val="single" w:sz="8" w:space="0" w:color="auto"/>
              <w:bottom w:val="single" w:sz="8" w:space="0" w:color="auto"/>
            </w:tcBorders>
            <w:shd w:val="clear" w:color="auto" w:fill="auto"/>
          </w:tcPr>
          <w:p w14:paraId="4641C444" w14:textId="77777777" w:rsidR="002566D7" w:rsidRDefault="00000000">
            <w:pPr>
              <w:pStyle w:val="afffffffffe"/>
            </w:pPr>
            <w:r>
              <w:rPr>
                <w:rFonts w:hint="eastAsia"/>
              </w:rPr>
              <w:t>量化范围</w:t>
            </w:r>
          </w:p>
        </w:tc>
        <w:tc>
          <w:tcPr>
            <w:tcW w:w="7643" w:type="dxa"/>
            <w:tcBorders>
              <w:top w:val="single" w:sz="8" w:space="0" w:color="auto"/>
              <w:bottom w:val="single" w:sz="8" w:space="0" w:color="auto"/>
            </w:tcBorders>
            <w:shd w:val="clear" w:color="auto" w:fill="auto"/>
          </w:tcPr>
          <w:p w14:paraId="641330D4" w14:textId="77777777" w:rsidR="002566D7" w:rsidRDefault="00000000">
            <w:pPr>
              <w:pStyle w:val="afffffffffe"/>
            </w:pPr>
            <w:r>
              <w:rPr>
                <w:rFonts w:hint="eastAsia"/>
              </w:rPr>
              <w:t>风险等级特征描述</w:t>
            </w:r>
          </w:p>
        </w:tc>
      </w:tr>
      <w:tr w:rsidR="002566D7" w14:paraId="317B1BD0" w14:textId="77777777">
        <w:trPr>
          <w:jc w:val="center"/>
        </w:trPr>
        <w:tc>
          <w:tcPr>
            <w:tcW w:w="841" w:type="dxa"/>
            <w:tcBorders>
              <w:top w:val="single" w:sz="8" w:space="0" w:color="auto"/>
            </w:tcBorders>
            <w:shd w:val="clear" w:color="auto" w:fill="auto"/>
          </w:tcPr>
          <w:p w14:paraId="2A7C9505" w14:textId="77777777" w:rsidR="002566D7" w:rsidRDefault="00000000">
            <w:pPr>
              <w:pStyle w:val="afffffffffe"/>
            </w:pPr>
            <w:r>
              <w:rPr>
                <w:rFonts w:hint="eastAsia"/>
              </w:rPr>
              <w:t>低风险</w:t>
            </w:r>
          </w:p>
        </w:tc>
        <w:tc>
          <w:tcPr>
            <w:tcW w:w="850" w:type="dxa"/>
            <w:tcBorders>
              <w:top w:val="single" w:sz="8" w:space="0" w:color="auto"/>
            </w:tcBorders>
            <w:shd w:val="clear" w:color="auto" w:fill="auto"/>
            <w:vAlign w:val="center"/>
          </w:tcPr>
          <w:p w14:paraId="086DB736" w14:textId="77777777" w:rsidR="002566D7" w:rsidRDefault="00000000">
            <w:pPr>
              <w:pStyle w:val="afffffffffe"/>
            </w:pPr>
            <w:r>
              <w:rPr>
                <w:rFonts w:hint="eastAsia"/>
              </w:rPr>
              <w:t>（85,100]</w:t>
            </w:r>
          </w:p>
        </w:tc>
        <w:tc>
          <w:tcPr>
            <w:tcW w:w="7643" w:type="dxa"/>
            <w:tcBorders>
              <w:top w:val="single" w:sz="8" w:space="0" w:color="auto"/>
            </w:tcBorders>
            <w:shd w:val="clear" w:color="auto" w:fill="auto"/>
          </w:tcPr>
          <w:p w14:paraId="741A56A6" w14:textId="77777777" w:rsidR="002566D7" w:rsidRDefault="00000000">
            <w:pPr>
              <w:pStyle w:val="afffffffffe"/>
              <w:jc w:val="left"/>
            </w:pPr>
            <w:r>
              <w:rPr>
                <w:rFonts w:hint="eastAsia"/>
              </w:rPr>
              <w:t>发生火灾的可能性较低，火灾风险性低，火灾风险处于可接受的水平，风险控制重在维护和管理</w:t>
            </w:r>
          </w:p>
        </w:tc>
      </w:tr>
      <w:tr w:rsidR="002566D7" w14:paraId="650C8BBF" w14:textId="77777777">
        <w:trPr>
          <w:jc w:val="center"/>
        </w:trPr>
        <w:tc>
          <w:tcPr>
            <w:tcW w:w="841" w:type="dxa"/>
            <w:shd w:val="clear" w:color="auto" w:fill="auto"/>
          </w:tcPr>
          <w:p w14:paraId="5AE6B7A1" w14:textId="77777777" w:rsidR="002566D7" w:rsidRDefault="00000000">
            <w:pPr>
              <w:pStyle w:val="afffffffffe"/>
            </w:pPr>
            <w:r>
              <w:rPr>
                <w:rFonts w:hint="eastAsia"/>
              </w:rPr>
              <w:t>中风险</w:t>
            </w:r>
          </w:p>
        </w:tc>
        <w:tc>
          <w:tcPr>
            <w:tcW w:w="850" w:type="dxa"/>
            <w:shd w:val="clear" w:color="auto" w:fill="auto"/>
            <w:vAlign w:val="center"/>
          </w:tcPr>
          <w:p w14:paraId="601F76C0" w14:textId="77777777" w:rsidR="002566D7" w:rsidRDefault="00000000">
            <w:pPr>
              <w:pStyle w:val="afffffffffe"/>
            </w:pPr>
            <w:r>
              <w:rPr>
                <w:rFonts w:hint="eastAsia"/>
              </w:rPr>
              <w:t>（65,85]</w:t>
            </w:r>
          </w:p>
        </w:tc>
        <w:tc>
          <w:tcPr>
            <w:tcW w:w="7643" w:type="dxa"/>
            <w:shd w:val="clear" w:color="auto" w:fill="auto"/>
          </w:tcPr>
          <w:p w14:paraId="321B86BB" w14:textId="77777777" w:rsidR="002566D7" w:rsidRDefault="00000000">
            <w:pPr>
              <w:pStyle w:val="afffffffffe"/>
              <w:jc w:val="left"/>
            </w:pPr>
            <w:r>
              <w:rPr>
                <w:rFonts w:hint="eastAsia"/>
              </w:rPr>
              <w:t>可能发生一般火灾，火灾风险性中等，火灾风险处于可控制的水平，在适当采取措施后可达到接受水平，风险控制重在局部整改和加强管理</w:t>
            </w:r>
          </w:p>
        </w:tc>
      </w:tr>
      <w:tr w:rsidR="002566D7" w14:paraId="25680076" w14:textId="77777777" w:rsidTr="007A7E25">
        <w:trPr>
          <w:jc w:val="center"/>
        </w:trPr>
        <w:tc>
          <w:tcPr>
            <w:tcW w:w="841" w:type="dxa"/>
            <w:tcBorders>
              <w:bottom w:val="single" w:sz="2" w:space="0" w:color="auto"/>
            </w:tcBorders>
            <w:shd w:val="clear" w:color="auto" w:fill="auto"/>
          </w:tcPr>
          <w:p w14:paraId="2D5A1A18" w14:textId="77777777" w:rsidR="002566D7" w:rsidRDefault="00000000">
            <w:pPr>
              <w:pStyle w:val="afffffffffe"/>
            </w:pPr>
            <w:r>
              <w:rPr>
                <w:rFonts w:hint="eastAsia"/>
              </w:rPr>
              <w:t>高风险</w:t>
            </w:r>
          </w:p>
        </w:tc>
        <w:tc>
          <w:tcPr>
            <w:tcW w:w="850" w:type="dxa"/>
            <w:tcBorders>
              <w:bottom w:val="single" w:sz="2" w:space="0" w:color="auto"/>
            </w:tcBorders>
            <w:shd w:val="clear" w:color="auto" w:fill="auto"/>
            <w:vAlign w:val="center"/>
          </w:tcPr>
          <w:p w14:paraId="74A7E049" w14:textId="77777777" w:rsidR="002566D7" w:rsidRDefault="00000000">
            <w:pPr>
              <w:pStyle w:val="afffffffffe"/>
            </w:pPr>
            <w:r>
              <w:rPr>
                <w:rFonts w:hint="eastAsia"/>
              </w:rPr>
              <w:t>（25,65]</w:t>
            </w:r>
          </w:p>
        </w:tc>
        <w:tc>
          <w:tcPr>
            <w:tcW w:w="7643" w:type="dxa"/>
            <w:tcBorders>
              <w:bottom w:val="single" w:sz="2" w:space="0" w:color="auto"/>
            </w:tcBorders>
            <w:shd w:val="clear" w:color="auto" w:fill="auto"/>
          </w:tcPr>
          <w:p w14:paraId="67543AFE" w14:textId="77777777" w:rsidR="002566D7" w:rsidRDefault="00000000">
            <w:pPr>
              <w:pStyle w:val="afffffffffe"/>
              <w:jc w:val="left"/>
            </w:pPr>
            <w:r>
              <w:rPr>
                <w:rFonts w:hint="eastAsia"/>
              </w:rPr>
              <w:t>可能发生较大火灾，火灾风险性较高，火灾风险处于较难控制水平，应当采取措施加强消防基础设施建设和完善消防管理水平</w:t>
            </w:r>
          </w:p>
        </w:tc>
      </w:tr>
      <w:tr w:rsidR="00604097" w14:paraId="6E8BE885" w14:textId="77777777" w:rsidTr="007A7E25">
        <w:trPr>
          <w:jc w:val="center"/>
        </w:trPr>
        <w:tc>
          <w:tcPr>
            <w:tcW w:w="841" w:type="dxa"/>
            <w:tcBorders>
              <w:top w:val="single" w:sz="2" w:space="0" w:color="auto"/>
              <w:bottom w:val="single" w:sz="8" w:space="0" w:color="auto"/>
            </w:tcBorders>
            <w:shd w:val="clear" w:color="auto" w:fill="auto"/>
          </w:tcPr>
          <w:p w14:paraId="54734A44" w14:textId="77777777" w:rsidR="00604097" w:rsidRDefault="00604097" w:rsidP="00562C23">
            <w:pPr>
              <w:pStyle w:val="afffffffffe"/>
            </w:pPr>
            <w:r>
              <w:rPr>
                <w:rFonts w:hint="eastAsia"/>
              </w:rPr>
              <w:t>极高风险</w:t>
            </w:r>
          </w:p>
        </w:tc>
        <w:tc>
          <w:tcPr>
            <w:tcW w:w="850" w:type="dxa"/>
            <w:tcBorders>
              <w:top w:val="single" w:sz="2" w:space="0" w:color="auto"/>
              <w:bottom w:val="single" w:sz="8" w:space="0" w:color="auto"/>
            </w:tcBorders>
            <w:shd w:val="clear" w:color="auto" w:fill="auto"/>
            <w:vAlign w:val="center"/>
          </w:tcPr>
          <w:p w14:paraId="65F4E605" w14:textId="77777777" w:rsidR="00604097" w:rsidRDefault="00604097" w:rsidP="00562C23">
            <w:pPr>
              <w:pStyle w:val="afffffffffe"/>
            </w:pPr>
            <w:r>
              <w:rPr>
                <w:rFonts w:hint="eastAsia"/>
              </w:rPr>
              <w:t>（0,25]</w:t>
            </w:r>
          </w:p>
        </w:tc>
        <w:tc>
          <w:tcPr>
            <w:tcW w:w="7643" w:type="dxa"/>
            <w:tcBorders>
              <w:top w:val="single" w:sz="2" w:space="0" w:color="auto"/>
              <w:bottom w:val="single" w:sz="8" w:space="0" w:color="auto"/>
            </w:tcBorders>
            <w:shd w:val="clear" w:color="auto" w:fill="auto"/>
          </w:tcPr>
          <w:p w14:paraId="7F294D6A" w14:textId="77777777" w:rsidR="00604097" w:rsidRDefault="00604097" w:rsidP="00562C23">
            <w:pPr>
              <w:pStyle w:val="afffffffffe"/>
              <w:jc w:val="left"/>
            </w:pPr>
            <w:r>
              <w:rPr>
                <w:rFonts w:hint="eastAsia"/>
              </w:rPr>
              <w:t>可能发生重大或特大火灾，火灾风险性极高，火灾风险处于很难控制的水平，应当采取全面的措施对建筑的设计、主动防火设施进行完善，加强对危险源的管控、增强消防管理和救援力量</w:t>
            </w:r>
          </w:p>
        </w:tc>
      </w:tr>
    </w:tbl>
    <w:p w14:paraId="5F4CBACE" w14:textId="65E867F2" w:rsidR="002566D7" w:rsidRDefault="00000000">
      <w:pPr>
        <w:pStyle w:val="affd"/>
        <w:spacing w:before="120" w:after="120"/>
      </w:pPr>
      <w:bookmarkStart w:id="158" w:name="_Toc133315719"/>
      <w:bookmarkStart w:id="159" w:name="_Toc134710616"/>
      <w:bookmarkStart w:id="160" w:name="_Toc177656834"/>
      <w:bookmarkStart w:id="161" w:name="_Toc180570381"/>
      <w:bookmarkStart w:id="162" w:name="_Toc180570985"/>
      <w:bookmarkStart w:id="163" w:name="_Toc181019940"/>
      <w:bookmarkStart w:id="164" w:name="_Toc181795699"/>
      <w:r>
        <w:rPr>
          <w:rFonts w:hint="eastAsia"/>
        </w:rPr>
        <w:t>评估结论</w:t>
      </w:r>
      <w:bookmarkEnd w:id="158"/>
      <w:bookmarkEnd w:id="159"/>
      <w:bookmarkEnd w:id="160"/>
      <w:bookmarkEnd w:id="161"/>
      <w:bookmarkEnd w:id="162"/>
      <w:bookmarkEnd w:id="163"/>
      <w:bookmarkEnd w:id="164"/>
    </w:p>
    <w:p w14:paraId="1DA7644E" w14:textId="77777777" w:rsidR="002566D7" w:rsidRDefault="00000000">
      <w:pPr>
        <w:pStyle w:val="affe"/>
        <w:spacing w:before="120" w:after="120"/>
      </w:pPr>
      <w:r>
        <w:rPr>
          <w:rFonts w:hint="eastAsia"/>
        </w:rPr>
        <w:t>现状风险程度</w:t>
      </w:r>
    </w:p>
    <w:p w14:paraId="39BFB44A" w14:textId="769372AA" w:rsidR="002566D7" w:rsidRDefault="00000000">
      <w:pPr>
        <w:pStyle w:val="afffffa"/>
        <w:ind w:firstLine="420"/>
      </w:pPr>
      <w:r>
        <w:rPr>
          <w:rFonts w:hint="eastAsia"/>
        </w:rPr>
        <w:lastRenderedPageBreak/>
        <w:t>应根据</w:t>
      </w:r>
      <w:r w:rsidR="001A6C2D">
        <w:rPr>
          <w:rFonts w:hint="eastAsia"/>
        </w:rPr>
        <w:t>风险分析计算和风险等级，</w:t>
      </w:r>
      <w:r>
        <w:rPr>
          <w:rFonts w:hint="eastAsia"/>
        </w:rPr>
        <w:t>得出评估对象的整体火灾风险</w:t>
      </w:r>
      <w:r w:rsidR="001A6C2D">
        <w:rPr>
          <w:rFonts w:hint="eastAsia"/>
        </w:rPr>
        <w:t>评估结论</w:t>
      </w:r>
      <w:r>
        <w:rPr>
          <w:rFonts w:hint="eastAsia"/>
        </w:rPr>
        <w:t>。</w:t>
      </w:r>
    </w:p>
    <w:p w14:paraId="0A745E51" w14:textId="77777777" w:rsidR="002566D7" w:rsidRDefault="00000000">
      <w:pPr>
        <w:pStyle w:val="affe"/>
        <w:spacing w:before="120" w:after="120"/>
      </w:pPr>
      <w:r>
        <w:rPr>
          <w:rFonts w:hint="eastAsia"/>
        </w:rPr>
        <w:t>风险因素排序</w:t>
      </w:r>
    </w:p>
    <w:p w14:paraId="2D52FE54" w14:textId="11A2D98C" w:rsidR="002566D7" w:rsidRDefault="00000000">
      <w:pPr>
        <w:pStyle w:val="afffffa"/>
        <w:ind w:firstLine="420"/>
      </w:pPr>
      <w:r>
        <w:rPr>
          <w:rFonts w:hint="eastAsia"/>
        </w:rPr>
        <w:t>将评估对象的第三级指标按评估得分高低排序，明确各风险级别。</w:t>
      </w:r>
    </w:p>
    <w:p w14:paraId="63F39921" w14:textId="77777777" w:rsidR="002566D7" w:rsidRDefault="00000000">
      <w:pPr>
        <w:pStyle w:val="affe"/>
        <w:spacing w:before="120" w:after="120"/>
      </w:pPr>
      <w:r>
        <w:rPr>
          <w:rFonts w:hint="eastAsia"/>
        </w:rPr>
        <w:t>风险控制措施</w:t>
      </w:r>
    </w:p>
    <w:p w14:paraId="1346852C" w14:textId="00737453" w:rsidR="002566D7" w:rsidRDefault="00000000">
      <w:pPr>
        <w:pStyle w:val="afffffa"/>
        <w:ind w:firstLine="420"/>
      </w:pPr>
      <w:r>
        <w:rPr>
          <w:rFonts w:hint="eastAsia"/>
        </w:rPr>
        <w:t>结合当前经济、技术、资源等所能采</w:t>
      </w:r>
      <w:r w:rsidR="00233C30">
        <w:rPr>
          <w:rFonts w:hint="eastAsia"/>
        </w:rPr>
        <w:t>取</w:t>
      </w:r>
      <w:r>
        <w:rPr>
          <w:rFonts w:hint="eastAsia"/>
        </w:rPr>
        <w:t>的风险规避、风险降低、风险转移或风险承担措施，提出</w:t>
      </w:r>
      <w:r w:rsidR="00233C30">
        <w:rPr>
          <w:rFonts w:hint="eastAsia"/>
        </w:rPr>
        <w:t>有针对性、技术可行性、经济合理性的</w:t>
      </w:r>
      <w:r>
        <w:rPr>
          <w:rFonts w:hint="eastAsia"/>
        </w:rPr>
        <w:t>消除或降低火灾风险的控制措施及建议。</w:t>
      </w:r>
    </w:p>
    <w:p w14:paraId="136F97F8" w14:textId="77777777" w:rsidR="002566D7" w:rsidRDefault="00000000">
      <w:pPr>
        <w:pStyle w:val="affd"/>
        <w:spacing w:before="120" w:after="120"/>
      </w:pPr>
      <w:bookmarkStart w:id="165" w:name="_Toc134710617"/>
      <w:bookmarkStart w:id="166" w:name="_Toc133315720"/>
      <w:bookmarkStart w:id="167" w:name="_Toc177656835"/>
      <w:bookmarkStart w:id="168" w:name="_Toc180570382"/>
      <w:bookmarkStart w:id="169" w:name="_Toc180570986"/>
      <w:bookmarkStart w:id="170" w:name="_Toc181019941"/>
      <w:bookmarkStart w:id="171" w:name="_Toc181795700"/>
      <w:r>
        <w:rPr>
          <w:rFonts w:hint="eastAsia"/>
        </w:rPr>
        <w:t>报告编制</w:t>
      </w:r>
      <w:bookmarkEnd w:id="165"/>
      <w:bookmarkEnd w:id="166"/>
      <w:bookmarkEnd w:id="167"/>
      <w:bookmarkEnd w:id="168"/>
      <w:bookmarkEnd w:id="169"/>
      <w:bookmarkEnd w:id="170"/>
      <w:bookmarkEnd w:id="171"/>
    </w:p>
    <w:p w14:paraId="3082B215" w14:textId="2427205D" w:rsidR="002566D7" w:rsidRDefault="00000000">
      <w:pPr>
        <w:pStyle w:val="afffffa"/>
        <w:ind w:firstLine="420"/>
      </w:pPr>
      <w:r>
        <w:rPr>
          <w:rFonts w:hint="eastAsia"/>
        </w:rPr>
        <w:t>消防安全评估报告的编制符合下列要求：</w:t>
      </w:r>
    </w:p>
    <w:p w14:paraId="20F6ADBE" w14:textId="30FBC172" w:rsidR="002566D7" w:rsidRDefault="00DB0FF9">
      <w:pPr>
        <w:pStyle w:val="af5"/>
        <w:numPr>
          <w:ilvl w:val="0"/>
          <w:numId w:val="36"/>
        </w:numPr>
      </w:pPr>
      <w:r>
        <w:rPr>
          <w:rFonts w:hint="eastAsia"/>
        </w:rPr>
        <w:t>应</w:t>
      </w:r>
      <w:r w:rsidR="00AC4FC1">
        <w:rPr>
          <w:rFonts w:hint="eastAsia"/>
        </w:rPr>
        <w:t>全面、客观、系统地反映评估过程；</w:t>
      </w:r>
    </w:p>
    <w:p w14:paraId="32740AE5" w14:textId="4580FFC7" w:rsidR="002566D7" w:rsidRDefault="00A14989">
      <w:pPr>
        <w:pStyle w:val="af5"/>
      </w:pPr>
      <w:r>
        <w:rPr>
          <w:rFonts w:hint="eastAsia"/>
        </w:rPr>
        <w:t>消防安全评估报告</w:t>
      </w:r>
      <w:r w:rsidR="00DB0FF9">
        <w:rPr>
          <w:rFonts w:hint="eastAsia"/>
        </w:rPr>
        <w:t>应</w:t>
      </w:r>
      <w:r>
        <w:rPr>
          <w:rFonts w:hint="eastAsia"/>
        </w:rPr>
        <w:t>简明扼要</w:t>
      </w:r>
      <w:r w:rsidR="00164018">
        <w:rPr>
          <w:rFonts w:hint="eastAsia"/>
        </w:rPr>
        <w:t>，</w:t>
      </w:r>
      <w:r w:rsidR="00AC4FC1">
        <w:rPr>
          <w:rFonts w:hint="eastAsia"/>
        </w:rPr>
        <w:t>重点评估项目可编</w:t>
      </w:r>
      <w:r w:rsidR="00DF665B">
        <w:rPr>
          <w:rFonts w:hint="eastAsia"/>
        </w:rPr>
        <w:t>制</w:t>
      </w:r>
      <w:r w:rsidR="00AC4FC1">
        <w:rPr>
          <w:rFonts w:hint="eastAsia"/>
        </w:rPr>
        <w:t>分项报告，主要技术问题</w:t>
      </w:r>
      <w:r>
        <w:rPr>
          <w:rFonts w:hint="eastAsia"/>
        </w:rPr>
        <w:t>可</w:t>
      </w:r>
      <w:r w:rsidR="00AC4FC1">
        <w:rPr>
          <w:rFonts w:hint="eastAsia"/>
        </w:rPr>
        <w:t>编写专题报告，</w:t>
      </w:r>
      <w:r>
        <w:rPr>
          <w:rFonts w:hint="eastAsia"/>
        </w:rPr>
        <w:t>专题报告、计算依据应列入分项报告；</w:t>
      </w:r>
    </w:p>
    <w:p w14:paraId="28D2C7DD" w14:textId="44DD870C" w:rsidR="002566D7" w:rsidRDefault="00E22ED2">
      <w:pPr>
        <w:pStyle w:val="af5"/>
      </w:pPr>
      <w:r>
        <w:rPr>
          <w:rFonts w:hint="eastAsia"/>
        </w:rPr>
        <w:t>消防安全评估报告的图表应清晰、准确，基础数据应完整真实；</w:t>
      </w:r>
    </w:p>
    <w:p w14:paraId="394A2681" w14:textId="2194E896" w:rsidR="002566D7" w:rsidRDefault="00C77BF8">
      <w:pPr>
        <w:pStyle w:val="af5"/>
      </w:pPr>
      <w:r>
        <w:rPr>
          <w:rFonts w:hint="eastAsia"/>
        </w:rPr>
        <w:t>使用的人员疏散能力模拟分析、烟气流动模拟分析、结构安全计算分析等软件应适用合理；</w:t>
      </w:r>
    </w:p>
    <w:p w14:paraId="6CB3E5B2" w14:textId="5EE7C814" w:rsidR="002566D7" w:rsidRDefault="00000000">
      <w:pPr>
        <w:pStyle w:val="af5"/>
      </w:pPr>
      <w:r>
        <w:rPr>
          <w:rFonts w:hint="eastAsia"/>
        </w:rPr>
        <w:t>评估</w:t>
      </w:r>
      <w:r w:rsidR="005D19F8">
        <w:rPr>
          <w:rFonts w:hint="eastAsia"/>
        </w:rPr>
        <w:t>结论</w:t>
      </w:r>
      <w:r w:rsidR="00267753">
        <w:rPr>
          <w:rFonts w:hint="eastAsia"/>
        </w:rPr>
        <w:t>应</w:t>
      </w:r>
      <w:r>
        <w:rPr>
          <w:rFonts w:hint="eastAsia"/>
        </w:rPr>
        <w:t>以客观论证</w:t>
      </w:r>
      <w:r w:rsidR="005D19F8">
        <w:rPr>
          <w:rFonts w:hint="eastAsia"/>
        </w:rPr>
        <w:t>和</w:t>
      </w:r>
      <w:r>
        <w:rPr>
          <w:rFonts w:hint="eastAsia"/>
        </w:rPr>
        <w:t>定量计算结果为依据，观点明确、客观可信。</w:t>
      </w:r>
    </w:p>
    <w:p w14:paraId="4C7FDEC4" w14:textId="77777777" w:rsidR="002566D7" w:rsidRDefault="00000000">
      <w:pPr>
        <w:pStyle w:val="affe"/>
        <w:spacing w:before="120" w:after="120"/>
      </w:pPr>
      <w:r>
        <w:rPr>
          <w:rFonts w:hint="eastAsia"/>
        </w:rPr>
        <w:t>报告内容</w:t>
      </w:r>
    </w:p>
    <w:p w14:paraId="6091DDD7" w14:textId="77777777" w:rsidR="002566D7" w:rsidRDefault="00000000">
      <w:pPr>
        <w:pStyle w:val="afffffa"/>
        <w:ind w:firstLine="420"/>
      </w:pPr>
      <w:r>
        <w:rPr>
          <w:rFonts w:hint="eastAsia"/>
        </w:rPr>
        <w:t>消防安全评估报告应包含下列内容：</w:t>
      </w:r>
    </w:p>
    <w:p w14:paraId="56F87CBC" w14:textId="77777777" w:rsidR="002566D7" w:rsidRDefault="00000000" w:rsidP="009615AD">
      <w:pPr>
        <w:pStyle w:val="af2"/>
        <w:ind w:firstLine="0"/>
      </w:pPr>
      <w:r>
        <w:rPr>
          <w:rFonts w:hint="eastAsia"/>
        </w:rPr>
        <w:t>评估对象概况和消防安全基本情况；</w:t>
      </w:r>
    </w:p>
    <w:p w14:paraId="15D62D43" w14:textId="77777777" w:rsidR="002566D7" w:rsidRDefault="00000000" w:rsidP="009615AD">
      <w:pPr>
        <w:pStyle w:val="af2"/>
        <w:ind w:firstLine="0"/>
      </w:pPr>
      <w:r>
        <w:rPr>
          <w:rFonts w:hint="eastAsia"/>
        </w:rPr>
        <w:t>评估范围和要求；</w:t>
      </w:r>
    </w:p>
    <w:p w14:paraId="54932B92" w14:textId="77777777" w:rsidR="002566D7" w:rsidRDefault="00000000" w:rsidP="009615AD">
      <w:pPr>
        <w:pStyle w:val="af2"/>
        <w:ind w:firstLine="0"/>
      </w:pPr>
      <w:r>
        <w:rPr>
          <w:rFonts w:hint="eastAsia"/>
        </w:rPr>
        <w:t>评估依据；</w:t>
      </w:r>
    </w:p>
    <w:p w14:paraId="2CFB5DC7" w14:textId="77777777" w:rsidR="002566D7" w:rsidRDefault="00000000" w:rsidP="009615AD">
      <w:pPr>
        <w:pStyle w:val="af2"/>
        <w:ind w:firstLine="0"/>
      </w:pPr>
      <w:r>
        <w:rPr>
          <w:rFonts w:hint="eastAsia"/>
        </w:rPr>
        <w:t>评估内容；</w:t>
      </w:r>
    </w:p>
    <w:p w14:paraId="424957AF" w14:textId="77777777" w:rsidR="002566D7" w:rsidRDefault="00000000" w:rsidP="009615AD">
      <w:pPr>
        <w:pStyle w:val="af2"/>
        <w:ind w:firstLine="0"/>
      </w:pPr>
      <w:r>
        <w:rPr>
          <w:rFonts w:hint="eastAsia"/>
        </w:rPr>
        <w:t>存在的火灾隐患及消防安全问题、整改建议；</w:t>
      </w:r>
    </w:p>
    <w:p w14:paraId="12B5BDDA" w14:textId="77777777" w:rsidR="002566D7" w:rsidRDefault="00000000" w:rsidP="009615AD">
      <w:pPr>
        <w:pStyle w:val="af2"/>
        <w:ind w:firstLine="0"/>
      </w:pPr>
      <w:r>
        <w:rPr>
          <w:rFonts w:hint="eastAsia"/>
        </w:rPr>
        <w:t>评估结论。</w:t>
      </w:r>
    </w:p>
    <w:p w14:paraId="61410F89" w14:textId="77777777" w:rsidR="002566D7" w:rsidRDefault="00000000">
      <w:pPr>
        <w:pStyle w:val="affe"/>
        <w:spacing w:before="120" w:after="120"/>
      </w:pPr>
      <w:r>
        <w:rPr>
          <w:rFonts w:hint="eastAsia"/>
        </w:rPr>
        <w:t>报告格式</w:t>
      </w:r>
    </w:p>
    <w:p w14:paraId="17FDF594" w14:textId="2439BFA8" w:rsidR="002566D7" w:rsidRDefault="00000000">
      <w:pPr>
        <w:pStyle w:val="afffffa"/>
        <w:ind w:firstLine="420"/>
      </w:pPr>
      <w:r>
        <w:rPr>
          <w:rFonts w:hint="eastAsia"/>
        </w:rPr>
        <w:t>消防安全评估报告</w:t>
      </w:r>
      <w:r w:rsidR="005D19F8">
        <w:rPr>
          <w:rFonts w:hint="eastAsia"/>
        </w:rPr>
        <w:t>的格式</w:t>
      </w:r>
      <w:r>
        <w:rPr>
          <w:rFonts w:hint="eastAsia"/>
        </w:rPr>
        <w:t>应</w:t>
      </w:r>
      <w:r w:rsidR="005D19F8">
        <w:rPr>
          <w:rFonts w:hint="eastAsia"/>
        </w:rPr>
        <w:t>符合</w:t>
      </w:r>
      <w:r>
        <w:rPr>
          <w:rFonts w:hint="eastAsia"/>
        </w:rPr>
        <w:t>附录</w:t>
      </w:r>
      <w:r>
        <w:t>F</w:t>
      </w:r>
      <w:r w:rsidR="005D19F8">
        <w:rPr>
          <w:rFonts w:hint="eastAsia"/>
        </w:rPr>
        <w:t>的要求</w:t>
      </w:r>
      <w:r>
        <w:rPr>
          <w:rFonts w:hint="eastAsia"/>
        </w:rPr>
        <w:t>。</w:t>
      </w:r>
    </w:p>
    <w:p w14:paraId="04C2FD72" w14:textId="77777777" w:rsidR="002566D7" w:rsidRDefault="00000000">
      <w:pPr>
        <w:pStyle w:val="affd"/>
        <w:spacing w:before="120" w:after="120"/>
      </w:pPr>
      <w:bookmarkStart w:id="172" w:name="_Toc134710618"/>
      <w:bookmarkStart w:id="173" w:name="_Toc133315721"/>
      <w:bookmarkStart w:id="174" w:name="_Toc177656836"/>
      <w:bookmarkStart w:id="175" w:name="_Toc180570383"/>
      <w:bookmarkStart w:id="176" w:name="_Toc180570987"/>
      <w:bookmarkStart w:id="177" w:name="_Toc181019942"/>
      <w:bookmarkStart w:id="178" w:name="_Toc181795701"/>
      <w:r>
        <w:rPr>
          <w:rFonts w:hint="eastAsia"/>
        </w:rPr>
        <w:t>专家论证</w:t>
      </w:r>
      <w:bookmarkEnd w:id="172"/>
      <w:bookmarkEnd w:id="173"/>
      <w:bookmarkEnd w:id="174"/>
      <w:bookmarkEnd w:id="175"/>
      <w:bookmarkEnd w:id="176"/>
      <w:bookmarkEnd w:id="177"/>
      <w:bookmarkEnd w:id="178"/>
    </w:p>
    <w:p w14:paraId="1223B44B" w14:textId="133409A7" w:rsidR="007021A1" w:rsidRPr="007021A1" w:rsidRDefault="007021A1" w:rsidP="007021A1">
      <w:pPr>
        <w:pStyle w:val="afffffa"/>
        <w:ind w:firstLine="420"/>
      </w:pPr>
      <w:r>
        <w:rPr>
          <w:rFonts w:hint="eastAsia"/>
        </w:rPr>
        <w:t>专家论证符合下列要求：</w:t>
      </w:r>
    </w:p>
    <w:p w14:paraId="23CC3199" w14:textId="77777777" w:rsidR="005D19F8" w:rsidRDefault="005D19F8">
      <w:pPr>
        <w:pStyle w:val="af5"/>
        <w:numPr>
          <w:ilvl w:val="0"/>
          <w:numId w:val="45"/>
        </w:numPr>
      </w:pPr>
      <w:r>
        <w:rPr>
          <w:rFonts w:hint="eastAsia"/>
        </w:rPr>
        <w:t>出现下列情形之一时，应进行专家论证：</w:t>
      </w:r>
    </w:p>
    <w:p w14:paraId="6B9788E1" w14:textId="77777777" w:rsidR="005D19F8" w:rsidRDefault="005D19F8" w:rsidP="007021A1">
      <w:pPr>
        <w:pStyle w:val="af6"/>
      </w:pPr>
      <w:r>
        <w:rPr>
          <w:rFonts w:hint="eastAsia"/>
        </w:rPr>
        <w:t xml:space="preserve">国家或地方政策要求的； </w:t>
      </w:r>
    </w:p>
    <w:p w14:paraId="2F6B18D3" w14:textId="77777777" w:rsidR="005D19F8" w:rsidRDefault="005D19F8" w:rsidP="007021A1">
      <w:pPr>
        <w:pStyle w:val="af6"/>
      </w:pPr>
      <w:r>
        <w:rPr>
          <w:rFonts w:hint="eastAsia"/>
        </w:rPr>
        <w:t>委托单位要求的；</w:t>
      </w:r>
    </w:p>
    <w:p w14:paraId="3AA41E82" w14:textId="77777777" w:rsidR="005D19F8" w:rsidRDefault="005D19F8" w:rsidP="007021A1">
      <w:pPr>
        <w:pStyle w:val="af6"/>
      </w:pPr>
      <w:r>
        <w:rPr>
          <w:rFonts w:hint="eastAsia"/>
        </w:rPr>
        <w:t>评估对象存在GB 35181规定的重大火灾隐患的；</w:t>
      </w:r>
    </w:p>
    <w:p w14:paraId="4533427C" w14:textId="77777777" w:rsidR="005D19F8" w:rsidRDefault="005D19F8" w:rsidP="007021A1">
      <w:pPr>
        <w:pStyle w:val="af6"/>
      </w:pPr>
      <w:r>
        <w:rPr>
          <w:rFonts w:hint="eastAsia"/>
        </w:rPr>
        <w:t>评估对象超出国家消防技术标准、规范的约束范围的；</w:t>
      </w:r>
    </w:p>
    <w:p w14:paraId="5A8A600B" w14:textId="77777777" w:rsidR="005D19F8" w:rsidRDefault="005D19F8" w:rsidP="007021A1">
      <w:pPr>
        <w:pStyle w:val="af6"/>
      </w:pPr>
      <w:r>
        <w:rPr>
          <w:rFonts w:hint="eastAsia"/>
        </w:rPr>
        <w:t>按国家或地方相关规定，评估对象属于或包括火灾高危单位的。</w:t>
      </w:r>
    </w:p>
    <w:p w14:paraId="4F273D32" w14:textId="759A9A82" w:rsidR="005D19F8" w:rsidRDefault="00000000" w:rsidP="007021A1">
      <w:pPr>
        <w:pStyle w:val="af5"/>
      </w:pPr>
      <w:r>
        <w:rPr>
          <w:rFonts w:hint="eastAsia"/>
        </w:rPr>
        <w:t>专家论证程序应</w:t>
      </w:r>
      <w:r w:rsidR="005D19F8">
        <w:rPr>
          <w:rFonts w:hint="eastAsia"/>
        </w:rPr>
        <w:t>按照</w:t>
      </w:r>
      <w:r>
        <w:rPr>
          <w:rFonts w:hint="eastAsia"/>
        </w:rPr>
        <w:t>专家</w:t>
      </w:r>
      <w:r w:rsidR="00405892" w:rsidRPr="00A66CD8">
        <w:rPr>
          <w:rFonts w:hint="eastAsia"/>
        </w:rPr>
        <w:t>聘</w:t>
      </w:r>
      <w:r>
        <w:rPr>
          <w:rFonts w:hint="eastAsia"/>
        </w:rPr>
        <w:t>请、论证审查、意见反馈</w:t>
      </w:r>
      <w:r w:rsidR="005D19F8">
        <w:rPr>
          <w:rFonts w:hint="eastAsia"/>
        </w:rPr>
        <w:t>的程序组织实施</w:t>
      </w:r>
      <w:r>
        <w:rPr>
          <w:rFonts w:hint="eastAsia"/>
        </w:rPr>
        <w:t>。</w:t>
      </w:r>
    </w:p>
    <w:p w14:paraId="4781A740" w14:textId="24DCCDC4" w:rsidR="002566D7" w:rsidRDefault="00000000" w:rsidP="007021A1">
      <w:pPr>
        <w:pStyle w:val="af5"/>
      </w:pPr>
      <w:r>
        <w:rPr>
          <w:rFonts w:hint="eastAsia"/>
        </w:rPr>
        <w:t>当专家对消防安全评估执行情况或相关文件提出质疑</w:t>
      </w:r>
      <w:r w:rsidR="005D19F8">
        <w:rPr>
          <w:rFonts w:hint="eastAsia"/>
        </w:rPr>
        <w:t>且</w:t>
      </w:r>
      <w:r>
        <w:rPr>
          <w:rFonts w:hint="eastAsia"/>
        </w:rPr>
        <w:t>导致不予通过</w:t>
      </w:r>
      <w:r w:rsidR="005D19F8">
        <w:rPr>
          <w:rFonts w:hint="eastAsia"/>
        </w:rPr>
        <w:t>论证</w:t>
      </w:r>
      <w:r>
        <w:rPr>
          <w:rFonts w:hint="eastAsia"/>
        </w:rPr>
        <w:t>时，应重新返回问题所对应的环节重新处理。</w:t>
      </w:r>
    </w:p>
    <w:p w14:paraId="45736D65" w14:textId="5F11A1D1" w:rsidR="002566D7" w:rsidRDefault="00A5232E" w:rsidP="007021A1">
      <w:pPr>
        <w:pStyle w:val="af5"/>
      </w:pPr>
      <w:r>
        <w:rPr>
          <w:rFonts w:hint="eastAsia"/>
        </w:rPr>
        <w:t>专家全程参与评估工作的，可不组织专家论证。</w:t>
      </w:r>
    </w:p>
    <w:p w14:paraId="78388F62" w14:textId="77777777" w:rsidR="002566D7" w:rsidRDefault="00000000">
      <w:pPr>
        <w:pStyle w:val="affd"/>
        <w:spacing w:before="120" w:after="120"/>
      </w:pPr>
      <w:bookmarkStart w:id="179" w:name="_Toc134710619"/>
      <w:bookmarkStart w:id="180" w:name="_Toc133315722"/>
      <w:bookmarkStart w:id="181" w:name="_Toc177656837"/>
      <w:bookmarkStart w:id="182" w:name="_Toc180570384"/>
      <w:bookmarkStart w:id="183" w:name="_Toc180570988"/>
      <w:bookmarkStart w:id="184" w:name="_Toc181019943"/>
      <w:bookmarkStart w:id="185" w:name="_Toc181795702"/>
      <w:r>
        <w:rPr>
          <w:rFonts w:hint="eastAsia"/>
        </w:rPr>
        <w:t>档案管理</w:t>
      </w:r>
      <w:bookmarkEnd w:id="179"/>
      <w:bookmarkEnd w:id="180"/>
      <w:bookmarkEnd w:id="181"/>
      <w:bookmarkEnd w:id="182"/>
      <w:bookmarkEnd w:id="183"/>
      <w:bookmarkEnd w:id="184"/>
      <w:bookmarkEnd w:id="185"/>
    </w:p>
    <w:p w14:paraId="2CE19EAF" w14:textId="43DFE107" w:rsidR="002566D7" w:rsidRDefault="00E1678D">
      <w:pPr>
        <w:pStyle w:val="afffffa"/>
        <w:ind w:firstLine="420"/>
      </w:pPr>
      <w:r>
        <w:rPr>
          <w:rFonts w:hint="eastAsia"/>
        </w:rPr>
        <w:t>评估机构应建立消防安全评估档案管理制度，并符合下列要求：</w:t>
      </w:r>
    </w:p>
    <w:p w14:paraId="6691719E" w14:textId="07BD624D" w:rsidR="002566D7" w:rsidRDefault="00000000">
      <w:pPr>
        <w:pStyle w:val="af5"/>
        <w:numPr>
          <w:ilvl w:val="0"/>
          <w:numId w:val="37"/>
        </w:numPr>
      </w:pPr>
      <w:r>
        <w:rPr>
          <w:rFonts w:hint="eastAsia"/>
        </w:rPr>
        <w:t>档案形式</w:t>
      </w:r>
      <w:r w:rsidR="00F11B15">
        <w:rPr>
          <w:rFonts w:hint="eastAsia"/>
        </w:rPr>
        <w:t>应</w:t>
      </w:r>
      <w:r>
        <w:rPr>
          <w:rFonts w:hint="eastAsia"/>
        </w:rPr>
        <w:t>包括纸质档案、电子档案等</w:t>
      </w:r>
      <w:r w:rsidR="00E1678D">
        <w:rPr>
          <w:rFonts w:hint="eastAsia"/>
        </w:rPr>
        <w:t>；</w:t>
      </w:r>
    </w:p>
    <w:p w14:paraId="74C0B6A0" w14:textId="53B95CC5" w:rsidR="002566D7" w:rsidRDefault="00E1678D">
      <w:pPr>
        <w:pStyle w:val="af5"/>
      </w:pPr>
      <w:r>
        <w:rPr>
          <w:rFonts w:hint="eastAsia"/>
        </w:rPr>
        <w:t>档案</w:t>
      </w:r>
      <w:r w:rsidR="00F11B15">
        <w:rPr>
          <w:rFonts w:hint="eastAsia"/>
        </w:rPr>
        <w:t>应</w:t>
      </w:r>
      <w:r>
        <w:rPr>
          <w:rFonts w:hint="eastAsia"/>
        </w:rPr>
        <w:t>包括但不限于下列内容：</w:t>
      </w:r>
      <w:r w:rsidDel="00E1678D">
        <w:rPr>
          <w:rFonts w:hint="eastAsia"/>
        </w:rPr>
        <w:t xml:space="preserve"> </w:t>
      </w:r>
    </w:p>
    <w:p w14:paraId="202B1E79" w14:textId="77777777" w:rsidR="002566D7" w:rsidRDefault="00000000">
      <w:pPr>
        <w:pStyle w:val="af2"/>
        <w:tabs>
          <w:tab w:val="left" w:pos="1276"/>
        </w:tabs>
        <w:ind w:left="567" w:firstLineChars="134" w:firstLine="281"/>
      </w:pPr>
      <w:r>
        <w:rPr>
          <w:rFonts w:hint="eastAsia"/>
        </w:rPr>
        <w:t>评估对象概况与消防基本情况调查表；</w:t>
      </w:r>
    </w:p>
    <w:p w14:paraId="313CD5A9" w14:textId="77777777" w:rsidR="002566D7" w:rsidRDefault="00000000">
      <w:pPr>
        <w:pStyle w:val="af2"/>
        <w:tabs>
          <w:tab w:val="left" w:pos="1276"/>
        </w:tabs>
        <w:ind w:left="567" w:firstLineChars="134" w:firstLine="281"/>
      </w:pPr>
      <w:r>
        <w:rPr>
          <w:rFonts w:hint="eastAsia"/>
        </w:rPr>
        <w:t>项目合同；</w:t>
      </w:r>
    </w:p>
    <w:p w14:paraId="05DD75BC" w14:textId="77777777" w:rsidR="002566D7" w:rsidRDefault="00000000">
      <w:pPr>
        <w:pStyle w:val="af2"/>
        <w:tabs>
          <w:tab w:val="left" w:pos="1276"/>
        </w:tabs>
        <w:ind w:left="567" w:firstLineChars="134" w:firstLine="281"/>
      </w:pPr>
      <w:r>
        <w:rPr>
          <w:rFonts w:hint="eastAsia"/>
        </w:rPr>
        <w:t>评估工作计划；</w:t>
      </w:r>
    </w:p>
    <w:p w14:paraId="1BFA6FC3" w14:textId="77777777" w:rsidR="002566D7" w:rsidRDefault="00000000">
      <w:pPr>
        <w:pStyle w:val="af2"/>
        <w:tabs>
          <w:tab w:val="left" w:pos="1276"/>
        </w:tabs>
        <w:ind w:left="567" w:firstLineChars="134" w:firstLine="281"/>
      </w:pPr>
      <w:r>
        <w:rPr>
          <w:rFonts w:hint="eastAsia"/>
        </w:rPr>
        <w:lastRenderedPageBreak/>
        <w:t>评估工作方案；</w:t>
      </w:r>
    </w:p>
    <w:p w14:paraId="719E43BC" w14:textId="77777777" w:rsidR="002566D7" w:rsidRDefault="00000000">
      <w:pPr>
        <w:pStyle w:val="af2"/>
        <w:tabs>
          <w:tab w:val="left" w:pos="1276"/>
        </w:tabs>
        <w:ind w:left="567" w:firstLineChars="134" w:firstLine="281"/>
      </w:pPr>
      <w:r>
        <w:rPr>
          <w:rFonts w:hint="eastAsia"/>
        </w:rPr>
        <w:t>委托单位提供资料；</w:t>
      </w:r>
    </w:p>
    <w:p w14:paraId="5F997077" w14:textId="77777777" w:rsidR="002566D7" w:rsidRDefault="00000000">
      <w:pPr>
        <w:pStyle w:val="af2"/>
        <w:tabs>
          <w:tab w:val="left" w:pos="1276"/>
        </w:tabs>
        <w:ind w:leftChars="406" w:left="1275" w:hangingChars="201" w:hanging="422"/>
      </w:pPr>
      <w:r>
        <w:rPr>
          <w:rFonts w:hint="eastAsia"/>
        </w:rPr>
        <w:t>评估活动的原始记录、现场活动图像和文件资料，包含会议签到表，评估过程中的资料审查、现场勘察、检查检测活动和技术交流、抽查、询问、会议等记录，评估工作内容的数据、图像采集与现场记录；</w:t>
      </w:r>
    </w:p>
    <w:p w14:paraId="1C7C7819" w14:textId="77777777" w:rsidR="002566D7" w:rsidRDefault="00000000">
      <w:pPr>
        <w:pStyle w:val="af2"/>
        <w:tabs>
          <w:tab w:val="left" w:pos="1276"/>
        </w:tabs>
        <w:ind w:left="567" w:firstLineChars="134" w:firstLine="281"/>
      </w:pPr>
      <w:r>
        <w:rPr>
          <w:rFonts w:hint="eastAsia"/>
        </w:rPr>
        <w:t>报告审核修改记录；</w:t>
      </w:r>
    </w:p>
    <w:p w14:paraId="6E181C03" w14:textId="77777777" w:rsidR="002566D7" w:rsidRDefault="00000000">
      <w:pPr>
        <w:pStyle w:val="af2"/>
        <w:tabs>
          <w:tab w:val="left" w:pos="1276"/>
        </w:tabs>
        <w:ind w:left="567" w:firstLineChars="134" w:firstLine="281"/>
      </w:pPr>
      <w:r>
        <w:rPr>
          <w:rFonts w:hint="eastAsia"/>
        </w:rPr>
        <w:t>正式评估报告。</w:t>
      </w:r>
    </w:p>
    <w:p w14:paraId="2DF7A37D" w14:textId="4C29A17B" w:rsidR="002566D7" w:rsidRDefault="001F4DDC">
      <w:pPr>
        <w:pStyle w:val="af5"/>
      </w:pPr>
      <w:r w:rsidRPr="00401654">
        <w:rPr>
          <w:rFonts w:hint="eastAsia"/>
        </w:rPr>
        <w:t>档案保管期限</w:t>
      </w:r>
      <w:r w:rsidR="00E1678D">
        <w:rPr>
          <w:rFonts w:hint="eastAsia"/>
        </w:rPr>
        <w:t>宜</w:t>
      </w:r>
      <w:r w:rsidRPr="00401654">
        <w:rPr>
          <w:rFonts w:hint="eastAsia"/>
        </w:rPr>
        <w:t>为6年。</w:t>
      </w:r>
    </w:p>
    <w:p w14:paraId="1047CAC1" w14:textId="351CA72F" w:rsidR="002566D7" w:rsidRDefault="000666E4">
      <w:pPr>
        <w:pStyle w:val="affc"/>
        <w:spacing w:before="240" w:after="240"/>
      </w:pPr>
      <w:bookmarkStart w:id="186" w:name="_Toc177656838"/>
      <w:bookmarkStart w:id="187" w:name="_Toc177656871"/>
      <w:bookmarkStart w:id="188" w:name="_Toc180570385"/>
      <w:bookmarkStart w:id="189" w:name="_Toc180570989"/>
      <w:bookmarkStart w:id="190" w:name="_Toc181019944"/>
      <w:bookmarkStart w:id="191" w:name="_Toc181795703"/>
      <w:bookmarkStart w:id="192" w:name="_Toc181795734"/>
      <w:r>
        <w:rPr>
          <w:rFonts w:hint="eastAsia"/>
        </w:rPr>
        <w:t>可追溯性保障</w:t>
      </w:r>
      <w:bookmarkEnd w:id="186"/>
      <w:bookmarkEnd w:id="187"/>
      <w:bookmarkEnd w:id="188"/>
      <w:bookmarkEnd w:id="189"/>
      <w:bookmarkEnd w:id="190"/>
      <w:bookmarkEnd w:id="191"/>
      <w:bookmarkEnd w:id="192"/>
    </w:p>
    <w:p w14:paraId="2D3A0783" w14:textId="77777777" w:rsidR="002566D7" w:rsidRDefault="00000000">
      <w:pPr>
        <w:pStyle w:val="affd"/>
        <w:spacing w:before="120" w:after="120"/>
      </w:pPr>
      <w:bookmarkStart w:id="193" w:name="_Toc134710621"/>
      <w:bookmarkStart w:id="194" w:name="_Toc177656839"/>
      <w:bookmarkStart w:id="195" w:name="_Toc180570386"/>
      <w:bookmarkStart w:id="196" w:name="_Toc180570990"/>
      <w:bookmarkStart w:id="197" w:name="_Toc181019945"/>
      <w:bookmarkStart w:id="198" w:name="_Toc181795704"/>
      <w:r>
        <w:rPr>
          <w:rFonts w:hint="eastAsia"/>
        </w:rPr>
        <w:t>评估准备</w:t>
      </w:r>
      <w:bookmarkEnd w:id="193"/>
      <w:bookmarkEnd w:id="194"/>
      <w:bookmarkEnd w:id="195"/>
      <w:bookmarkEnd w:id="196"/>
      <w:bookmarkEnd w:id="197"/>
      <w:bookmarkEnd w:id="198"/>
    </w:p>
    <w:p w14:paraId="263EE550" w14:textId="4840FCB6" w:rsidR="002566D7" w:rsidRDefault="00000000">
      <w:pPr>
        <w:pStyle w:val="afffffa"/>
        <w:ind w:firstLine="420"/>
      </w:pPr>
      <w:r>
        <w:rPr>
          <w:rFonts w:hint="eastAsia"/>
        </w:rPr>
        <w:t>应采用纸质</w:t>
      </w:r>
      <w:r w:rsidR="00B5254B">
        <w:rPr>
          <w:rFonts w:hint="eastAsia"/>
        </w:rPr>
        <w:t>文件的形式</w:t>
      </w:r>
      <w:r>
        <w:rPr>
          <w:rFonts w:hint="eastAsia"/>
        </w:rPr>
        <w:t>或以电子文件记录在硬盘中的</w:t>
      </w:r>
      <w:r w:rsidR="00B5254B">
        <w:rPr>
          <w:rFonts w:hint="eastAsia"/>
        </w:rPr>
        <w:t>方式</w:t>
      </w:r>
      <w:r>
        <w:rPr>
          <w:rFonts w:hint="eastAsia"/>
        </w:rPr>
        <w:t>，</w:t>
      </w:r>
      <w:r w:rsidR="00B5254B">
        <w:rPr>
          <w:rFonts w:hint="eastAsia"/>
        </w:rPr>
        <w:t>保存</w:t>
      </w:r>
      <w:r>
        <w:rPr>
          <w:rFonts w:hint="eastAsia"/>
        </w:rPr>
        <w:t>下列内容：</w:t>
      </w:r>
    </w:p>
    <w:p w14:paraId="55EFF4CB" w14:textId="77777777" w:rsidR="002566D7" w:rsidRDefault="00000000">
      <w:pPr>
        <w:pStyle w:val="af2"/>
        <w:numPr>
          <w:ilvl w:val="0"/>
          <w:numId w:val="52"/>
        </w:numPr>
        <w:ind w:firstLine="0"/>
      </w:pPr>
      <w:r>
        <w:rPr>
          <w:rFonts w:hint="eastAsia"/>
        </w:rPr>
        <w:t>成员姓名、小组角色和职责、执业资格和等级、执业资格证明材料；</w:t>
      </w:r>
    </w:p>
    <w:p w14:paraId="718EFB91" w14:textId="77777777" w:rsidR="002566D7" w:rsidRDefault="00000000">
      <w:pPr>
        <w:pStyle w:val="af2"/>
        <w:numPr>
          <w:ilvl w:val="0"/>
          <w:numId w:val="52"/>
        </w:numPr>
        <w:ind w:firstLine="0"/>
      </w:pPr>
      <w:r>
        <w:rPr>
          <w:rFonts w:hint="eastAsia"/>
        </w:rPr>
        <w:t>工作计划、工作方案、项目任务合同、清单发送证明；</w:t>
      </w:r>
    </w:p>
    <w:p w14:paraId="1555D221" w14:textId="2344E541" w:rsidR="002566D7" w:rsidRDefault="00000000">
      <w:pPr>
        <w:pStyle w:val="af2"/>
        <w:numPr>
          <w:ilvl w:val="0"/>
          <w:numId w:val="52"/>
        </w:numPr>
        <w:ind w:firstLine="0"/>
      </w:pPr>
      <w:r>
        <w:rPr>
          <w:rFonts w:hint="eastAsia"/>
        </w:rPr>
        <w:t>电子邮件发送记录、快递物流及签收记录等</w:t>
      </w:r>
      <w:r w:rsidR="009470F5">
        <w:rPr>
          <w:rFonts w:hint="eastAsia"/>
        </w:rPr>
        <w:t>；</w:t>
      </w:r>
    </w:p>
    <w:p w14:paraId="186AF78F" w14:textId="73BF827C" w:rsidR="002566D7" w:rsidRDefault="00000000">
      <w:pPr>
        <w:pStyle w:val="af2"/>
        <w:numPr>
          <w:ilvl w:val="0"/>
          <w:numId w:val="52"/>
        </w:numPr>
        <w:ind w:firstLine="0"/>
      </w:pPr>
      <w:r>
        <w:rPr>
          <w:rFonts w:hint="eastAsia"/>
        </w:rPr>
        <w:t>合规体系</w:t>
      </w:r>
      <w:r w:rsidR="00F51D4B" w:rsidRPr="0038722A">
        <w:rPr>
          <w:rFonts w:hint="eastAsia"/>
        </w:rPr>
        <w:t>文件</w:t>
      </w:r>
      <w:r>
        <w:rPr>
          <w:rFonts w:hint="eastAsia"/>
        </w:rPr>
        <w:t>清单和对应的文件；</w:t>
      </w:r>
    </w:p>
    <w:p w14:paraId="5AA7EBEF" w14:textId="77777777" w:rsidR="002566D7" w:rsidRDefault="00000000">
      <w:pPr>
        <w:pStyle w:val="af2"/>
        <w:numPr>
          <w:ilvl w:val="0"/>
          <w:numId w:val="52"/>
        </w:numPr>
        <w:ind w:firstLine="0"/>
      </w:pPr>
      <w:r>
        <w:rPr>
          <w:rFonts w:hint="eastAsia"/>
        </w:rPr>
        <w:t>软件测试和设备校准确认单；</w:t>
      </w:r>
    </w:p>
    <w:p w14:paraId="7713187F" w14:textId="25E0EE25" w:rsidR="002566D7" w:rsidRDefault="00000000">
      <w:pPr>
        <w:pStyle w:val="af2"/>
        <w:numPr>
          <w:ilvl w:val="0"/>
          <w:numId w:val="52"/>
        </w:numPr>
        <w:ind w:firstLine="0"/>
      </w:pPr>
      <w:r>
        <w:rPr>
          <w:rFonts w:hint="eastAsia"/>
        </w:rPr>
        <w:t>现场</w:t>
      </w:r>
      <w:r w:rsidR="00A31314">
        <w:rPr>
          <w:rFonts w:hint="eastAsia"/>
        </w:rPr>
        <w:t>踏勘和现场检查录像等</w:t>
      </w:r>
      <w:r>
        <w:rPr>
          <w:rFonts w:hint="eastAsia"/>
        </w:rPr>
        <w:t>（可选）。</w:t>
      </w:r>
    </w:p>
    <w:p w14:paraId="329FB6D3" w14:textId="77777777" w:rsidR="002566D7" w:rsidRDefault="00000000">
      <w:pPr>
        <w:pStyle w:val="affd"/>
        <w:spacing w:before="120" w:after="120"/>
      </w:pPr>
      <w:bookmarkStart w:id="199" w:name="_Toc134710622"/>
      <w:bookmarkStart w:id="200" w:name="_Toc177656840"/>
      <w:bookmarkStart w:id="201" w:name="_Toc180570387"/>
      <w:bookmarkStart w:id="202" w:name="_Toc180570991"/>
      <w:bookmarkStart w:id="203" w:name="_Toc181019946"/>
      <w:bookmarkStart w:id="204" w:name="_Toc181795705"/>
      <w:r>
        <w:rPr>
          <w:rFonts w:hint="eastAsia"/>
        </w:rPr>
        <w:t>评估实施</w:t>
      </w:r>
      <w:bookmarkEnd w:id="199"/>
      <w:bookmarkEnd w:id="200"/>
      <w:bookmarkEnd w:id="201"/>
      <w:bookmarkEnd w:id="202"/>
      <w:bookmarkEnd w:id="203"/>
      <w:bookmarkEnd w:id="204"/>
    </w:p>
    <w:p w14:paraId="34358BB4" w14:textId="076663A3" w:rsidR="002566D7" w:rsidRDefault="00D16F4C">
      <w:pPr>
        <w:pStyle w:val="afffffa"/>
        <w:ind w:firstLine="420"/>
      </w:pPr>
      <w:r>
        <w:rPr>
          <w:rFonts w:hint="eastAsia"/>
        </w:rPr>
        <w:t>应采用纸质文件的形式或以电子文件记录在硬盘中的方式，保存下列内容：：</w:t>
      </w:r>
    </w:p>
    <w:p w14:paraId="053D4412" w14:textId="7E091B6F" w:rsidR="002566D7" w:rsidRDefault="00000000">
      <w:pPr>
        <w:pStyle w:val="af2"/>
        <w:numPr>
          <w:ilvl w:val="0"/>
          <w:numId w:val="51"/>
        </w:numPr>
        <w:ind w:firstLine="0"/>
      </w:pPr>
      <w:r>
        <w:rPr>
          <w:rFonts w:hint="eastAsia"/>
        </w:rPr>
        <w:t>会议签到表、会议纪要；</w:t>
      </w:r>
    </w:p>
    <w:p w14:paraId="1A692B8D" w14:textId="77777777" w:rsidR="002566D7" w:rsidRDefault="00000000">
      <w:pPr>
        <w:pStyle w:val="af2"/>
        <w:numPr>
          <w:ilvl w:val="0"/>
          <w:numId w:val="51"/>
        </w:numPr>
        <w:ind w:firstLine="0"/>
      </w:pPr>
      <w:r>
        <w:rPr>
          <w:rFonts w:hint="eastAsia"/>
        </w:rPr>
        <w:t>评估人员公正性、保密性声明；</w:t>
      </w:r>
    </w:p>
    <w:p w14:paraId="4FB87EDD" w14:textId="6EFB2737" w:rsidR="002566D7" w:rsidRDefault="00993CDA">
      <w:pPr>
        <w:pStyle w:val="af2"/>
        <w:numPr>
          <w:ilvl w:val="0"/>
          <w:numId w:val="51"/>
        </w:numPr>
        <w:ind w:firstLine="0"/>
      </w:pPr>
      <w:r>
        <w:rPr>
          <w:rFonts w:hint="eastAsia"/>
        </w:rPr>
        <w:t>《消防安全评估检查记录表》；</w:t>
      </w:r>
    </w:p>
    <w:p w14:paraId="73E7B86D" w14:textId="2F4AC5A5" w:rsidR="002566D7" w:rsidRDefault="00993CDA">
      <w:pPr>
        <w:pStyle w:val="af2"/>
        <w:numPr>
          <w:ilvl w:val="0"/>
          <w:numId w:val="51"/>
        </w:numPr>
        <w:ind w:firstLine="0"/>
      </w:pPr>
      <w:r>
        <w:rPr>
          <w:rFonts w:hint="eastAsia"/>
        </w:rPr>
        <w:t>《火灾隐患/存在问题及整改建议汇总表》；</w:t>
      </w:r>
    </w:p>
    <w:p w14:paraId="1B9B2D21" w14:textId="77777777" w:rsidR="002566D7" w:rsidRDefault="00000000">
      <w:pPr>
        <w:pStyle w:val="af2"/>
        <w:numPr>
          <w:ilvl w:val="0"/>
          <w:numId w:val="51"/>
        </w:numPr>
        <w:ind w:firstLine="0"/>
      </w:pPr>
      <w:r>
        <w:rPr>
          <w:rFonts w:hint="eastAsia"/>
        </w:rPr>
        <w:t>现场评估录像。</w:t>
      </w:r>
    </w:p>
    <w:p w14:paraId="2B1F0476" w14:textId="77777777" w:rsidR="002566D7" w:rsidRDefault="00000000">
      <w:pPr>
        <w:pStyle w:val="affd"/>
        <w:spacing w:before="120" w:after="120"/>
      </w:pPr>
      <w:bookmarkStart w:id="205" w:name="_Toc134710623"/>
      <w:bookmarkStart w:id="206" w:name="_Toc177656841"/>
      <w:bookmarkStart w:id="207" w:name="_Toc180570388"/>
      <w:bookmarkStart w:id="208" w:name="_Toc180570992"/>
      <w:bookmarkStart w:id="209" w:name="_Toc181019947"/>
      <w:bookmarkStart w:id="210" w:name="_Toc181795706"/>
      <w:r>
        <w:rPr>
          <w:rFonts w:hint="eastAsia"/>
        </w:rPr>
        <w:t>分析评估判断</w:t>
      </w:r>
      <w:bookmarkEnd w:id="205"/>
      <w:bookmarkEnd w:id="206"/>
      <w:bookmarkEnd w:id="207"/>
      <w:bookmarkEnd w:id="208"/>
      <w:bookmarkEnd w:id="209"/>
      <w:bookmarkEnd w:id="210"/>
    </w:p>
    <w:p w14:paraId="5FFAE28E" w14:textId="3E6E6C82" w:rsidR="002566D7" w:rsidRDefault="008650A3">
      <w:pPr>
        <w:pStyle w:val="afffffa"/>
        <w:ind w:firstLine="420"/>
      </w:pPr>
      <w:r>
        <w:rPr>
          <w:rFonts w:hint="eastAsia"/>
        </w:rPr>
        <w:t>应采用纸质文件的形式或以电子文件记录在硬盘中的方式，保存下列内容：</w:t>
      </w:r>
    </w:p>
    <w:p w14:paraId="36D24A90" w14:textId="77777777" w:rsidR="002566D7" w:rsidRDefault="00000000">
      <w:pPr>
        <w:pStyle w:val="af2"/>
        <w:numPr>
          <w:ilvl w:val="0"/>
          <w:numId w:val="50"/>
        </w:numPr>
        <w:ind w:firstLine="0"/>
      </w:pPr>
      <w:r>
        <w:rPr>
          <w:rFonts w:hint="eastAsia"/>
        </w:rPr>
        <w:t>附录A中描述的指标体系中每一项的分值；</w:t>
      </w:r>
    </w:p>
    <w:p w14:paraId="3C833C25" w14:textId="6873F130" w:rsidR="002566D7" w:rsidRDefault="00000000">
      <w:pPr>
        <w:pStyle w:val="af2"/>
        <w:numPr>
          <w:ilvl w:val="0"/>
          <w:numId w:val="50"/>
        </w:numPr>
        <w:ind w:firstLine="0"/>
      </w:pPr>
      <w:r>
        <w:rPr>
          <w:rFonts w:hint="eastAsia"/>
        </w:rPr>
        <w:t>分值对应</w:t>
      </w:r>
      <w:r w:rsidR="008E5EAE">
        <w:rPr>
          <w:rFonts w:hint="eastAsia"/>
        </w:rPr>
        <w:t>评估人员</w:t>
      </w:r>
      <w:r>
        <w:rPr>
          <w:rFonts w:hint="eastAsia"/>
        </w:rPr>
        <w:t>的姓名、</w:t>
      </w:r>
      <w:r w:rsidR="00FE0C5E">
        <w:rPr>
          <w:rFonts w:hint="eastAsia"/>
        </w:rPr>
        <w:t>评估</w:t>
      </w:r>
      <w:r>
        <w:rPr>
          <w:rFonts w:hint="eastAsia"/>
        </w:rPr>
        <w:t>时间、及</w:t>
      </w:r>
      <w:r w:rsidR="00FE0C5E">
        <w:rPr>
          <w:rFonts w:hint="eastAsia"/>
        </w:rPr>
        <w:t>相</w:t>
      </w:r>
      <w:r>
        <w:rPr>
          <w:rFonts w:hint="eastAsia"/>
        </w:rPr>
        <w:t>应的</w:t>
      </w:r>
      <w:r w:rsidR="00FE0C5E">
        <w:rPr>
          <w:rFonts w:hint="eastAsia"/>
        </w:rPr>
        <w:t>音视频资料</w:t>
      </w:r>
      <w:r>
        <w:rPr>
          <w:rFonts w:hint="eastAsia"/>
        </w:rPr>
        <w:t>。</w:t>
      </w:r>
    </w:p>
    <w:p w14:paraId="11A73C5F" w14:textId="77777777" w:rsidR="002566D7" w:rsidRDefault="00000000">
      <w:pPr>
        <w:pStyle w:val="affd"/>
        <w:spacing w:before="120" w:after="120"/>
      </w:pPr>
      <w:bookmarkStart w:id="211" w:name="_Toc134710624"/>
      <w:bookmarkStart w:id="212" w:name="_Toc177656842"/>
      <w:bookmarkStart w:id="213" w:name="_Toc180570389"/>
      <w:bookmarkStart w:id="214" w:name="_Toc180570993"/>
      <w:bookmarkStart w:id="215" w:name="_Toc181019948"/>
      <w:bookmarkStart w:id="216" w:name="_Toc181795707"/>
      <w:r>
        <w:rPr>
          <w:rFonts w:hint="eastAsia"/>
        </w:rPr>
        <w:t>确定评估结论</w:t>
      </w:r>
      <w:bookmarkEnd w:id="211"/>
      <w:bookmarkEnd w:id="212"/>
      <w:bookmarkEnd w:id="213"/>
      <w:bookmarkEnd w:id="214"/>
      <w:bookmarkEnd w:id="215"/>
      <w:bookmarkEnd w:id="216"/>
    </w:p>
    <w:p w14:paraId="57C3D5B0" w14:textId="60EA21C6" w:rsidR="002566D7" w:rsidRDefault="00000000">
      <w:pPr>
        <w:pStyle w:val="afffffa"/>
        <w:ind w:firstLine="420"/>
      </w:pPr>
      <w:r>
        <w:rPr>
          <w:rFonts w:hint="eastAsia"/>
        </w:rPr>
        <w:t>在执行确定评估结论程序时，应采用纸质或以电子文件记录在硬盘中的方法，并</w:t>
      </w:r>
      <w:r w:rsidR="00B23E7B">
        <w:rPr>
          <w:rFonts w:hint="eastAsia"/>
        </w:rPr>
        <w:t>保存</w:t>
      </w:r>
      <w:r>
        <w:rPr>
          <w:rFonts w:hint="eastAsia"/>
        </w:rPr>
        <w:t>下列内容：</w:t>
      </w:r>
    </w:p>
    <w:p w14:paraId="0EE99E3A" w14:textId="77777777" w:rsidR="002566D7" w:rsidRDefault="00000000">
      <w:pPr>
        <w:pStyle w:val="af2"/>
        <w:numPr>
          <w:ilvl w:val="0"/>
          <w:numId w:val="49"/>
        </w:numPr>
        <w:ind w:firstLine="0"/>
      </w:pPr>
      <w:r>
        <w:rPr>
          <w:rFonts w:hint="eastAsia"/>
        </w:rPr>
        <w:t>评估实施结论文档；</w:t>
      </w:r>
    </w:p>
    <w:p w14:paraId="3367D004" w14:textId="77777777" w:rsidR="002566D7" w:rsidRDefault="00000000">
      <w:pPr>
        <w:pStyle w:val="af2"/>
        <w:numPr>
          <w:ilvl w:val="0"/>
          <w:numId w:val="49"/>
        </w:numPr>
        <w:ind w:firstLine="0"/>
      </w:pPr>
      <w:r>
        <w:rPr>
          <w:rFonts w:hint="eastAsia"/>
        </w:rPr>
        <w:t>项目负责人姓名、签名、完成评估实施结论文档的时间。</w:t>
      </w:r>
    </w:p>
    <w:p w14:paraId="30A40517" w14:textId="77777777" w:rsidR="002566D7" w:rsidRDefault="00000000">
      <w:pPr>
        <w:pStyle w:val="affd"/>
        <w:spacing w:before="120" w:after="120"/>
      </w:pPr>
      <w:bookmarkStart w:id="217" w:name="_Toc134710625"/>
      <w:bookmarkStart w:id="218" w:name="_Toc177656843"/>
      <w:bookmarkStart w:id="219" w:name="_Toc180570390"/>
      <w:bookmarkStart w:id="220" w:name="_Toc180570994"/>
      <w:bookmarkStart w:id="221" w:name="_Toc181019949"/>
      <w:bookmarkStart w:id="222" w:name="_Toc181795708"/>
      <w:r>
        <w:rPr>
          <w:rFonts w:hint="eastAsia"/>
        </w:rPr>
        <w:t>报告编制</w:t>
      </w:r>
      <w:bookmarkEnd w:id="217"/>
      <w:bookmarkEnd w:id="218"/>
      <w:bookmarkEnd w:id="219"/>
      <w:bookmarkEnd w:id="220"/>
      <w:bookmarkEnd w:id="221"/>
      <w:bookmarkEnd w:id="222"/>
    </w:p>
    <w:p w14:paraId="1F6422D1" w14:textId="659CBB52" w:rsidR="002566D7" w:rsidRDefault="009B5DC4">
      <w:pPr>
        <w:pStyle w:val="afffffa"/>
        <w:ind w:firstLine="420"/>
      </w:pPr>
      <w:r>
        <w:rPr>
          <w:rFonts w:hint="eastAsia"/>
        </w:rPr>
        <w:t>应采用纸质文件的形式或以电子文件记录在硬盘中的方式，保存正式评估报告。</w:t>
      </w:r>
    </w:p>
    <w:p w14:paraId="5F986F23" w14:textId="77777777" w:rsidR="002566D7" w:rsidRDefault="00000000">
      <w:pPr>
        <w:pStyle w:val="affd"/>
        <w:spacing w:before="120" w:after="120"/>
      </w:pPr>
      <w:bookmarkStart w:id="223" w:name="_Toc134710626"/>
      <w:bookmarkStart w:id="224" w:name="_Toc177656844"/>
      <w:bookmarkStart w:id="225" w:name="_Toc180570391"/>
      <w:bookmarkStart w:id="226" w:name="_Toc180570995"/>
      <w:bookmarkStart w:id="227" w:name="_Toc181019950"/>
      <w:bookmarkStart w:id="228" w:name="_Toc181795709"/>
      <w:r>
        <w:rPr>
          <w:rFonts w:hint="eastAsia"/>
        </w:rPr>
        <w:t>专家论证</w:t>
      </w:r>
      <w:bookmarkEnd w:id="223"/>
      <w:bookmarkEnd w:id="224"/>
      <w:bookmarkEnd w:id="225"/>
      <w:bookmarkEnd w:id="226"/>
      <w:bookmarkEnd w:id="227"/>
      <w:bookmarkEnd w:id="228"/>
    </w:p>
    <w:p w14:paraId="75EC68EE" w14:textId="598E8414" w:rsidR="002566D7" w:rsidRDefault="004B30CF">
      <w:pPr>
        <w:pStyle w:val="afffffa"/>
        <w:ind w:firstLine="420"/>
      </w:pPr>
      <w:r>
        <w:rPr>
          <w:rFonts w:hint="eastAsia"/>
        </w:rPr>
        <w:t>应采用纸质文件的形式或以电子文件记录在硬盘中的方式，保存下列内容：</w:t>
      </w:r>
    </w:p>
    <w:p w14:paraId="09825CCA" w14:textId="77777777" w:rsidR="002566D7" w:rsidRDefault="00000000">
      <w:pPr>
        <w:pStyle w:val="af2"/>
        <w:numPr>
          <w:ilvl w:val="0"/>
          <w:numId w:val="48"/>
        </w:numPr>
        <w:ind w:firstLine="0"/>
      </w:pPr>
      <w:r>
        <w:rPr>
          <w:rFonts w:hint="eastAsia"/>
        </w:rPr>
        <w:t>专家组成员姓名、角色、工作单位、职位、职称；</w:t>
      </w:r>
    </w:p>
    <w:p w14:paraId="692E5B44" w14:textId="4B6DE4A2" w:rsidR="002566D7" w:rsidRDefault="00000000">
      <w:pPr>
        <w:pStyle w:val="af2"/>
        <w:numPr>
          <w:ilvl w:val="0"/>
          <w:numId w:val="48"/>
        </w:numPr>
        <w:ind w:firstLine="0"/>
      </w:pPr>
      <w:r>
        <w:rPr>
          <w:rFonts w:hint="eastAsia"/>
        </w:rPr>
        <w:t>会议签到表；</w:t>
      </w:r>
    </w:p>
    <w:p w14:paraId="32702E26" w14:textId="6FFA67BD" w:rsidR="002566D7" w:rsidRDefault="00000000">
      <w:pPr>
        <w:pStyle w:val="af2"/>
        <w:numPr>
          <w:ilvl w:val="0"/>
          <w:numId w:val="48"/>
        </w:numPr>
        <w:ind w:firstLine="0"/>
      </w:pPr>
      <w:r>
        <w:rPr>
          <w:rFonts w:hint="eastAsia"/>
        </w:rPr>
        <w:t>会议纪要。</w:t>
      </w:r>
    </w:p>
    <w:p w14:paraId="14A7379B" w14:textId="77777777" w:rsidR="002566D7" w:rsidRDefault="00000000">
      <w:pPr>
        <w:pStyle w:val="affc"/>
        <w:spacing w:before="240" w:after="240"/>
      </w:pPr>
      <w:bookmarkStart w:id="229" w:name="_Toc133315723"/>
      <w:bookmarkStart w:id="230" w:name="_Toc134710627"/>
      <w:bookmarkStart w:id="231" w:name="_Toc177656845"/>
      <w:bookmarkStart w:id="232" w:name="_Toc177656872"/>
      <w:bookmarkStart w:id="233" w:name="_Toc180570392"/>
      <w:bookmarkStart w:id="234" w:name="_Toc180570996"/>
      <w:bookmarkStart w:id="235" w:name="_Toc181019951"/>
      <w:bookmarkStart w:id="236" w:name="_Toc181795710"/>
      <w:bookmarkStart w:id="237" w:name="_Toc181795735"/>
      <w:r>
        <w:rPr>
          <w:rFonts w:hint="eastAsia"/>
        </w:rPr>
        <w:t>持续改进</w:t>
      </w:r>
      <w:bookmarkEnd w:id="229"/>
      <w:bookmarkEnd w:id="230"/>
      <w:bookmarkEnd w:id="231"/>
      <w:bookmarkEnd w:id="232"/>
      <w:bookmarkEnd w:id="233"/>
      <w:bookmarkEnd w:id="234"/>
      <w:bookmarkEnd w:id="235"/>
      <w:bookmarkEnd w:id="236"/>
      <w:bookmarkEnd w:id="237"/>
    </w:p>
    <w:p w14:paraId="6E0CF9F1" w14:textId="65707B70" w:rsidR="002566D7" w:rsidRDefault="00000000">
      <w:pPr>
        <w:pStyle w:val="afffffa"/>
        <w:ind w:firstLine="420"/>
      </w:pPr>
      <w:r>
        <w:rPr>
          <w:rFonts w:hint="eastAsia"/>
        </w:rPr>
        <w:lastRenderedPageBreak/>
        <w:t>评估机构每年</w:t>
      </w:r>
      <w:r w:rsidR="000F203B">
        <w:rPr>
          <w:rFonts w:hint="eastAsia"/>
        </w:rPr>
        <w:t>应</w:t>
      </w:r>
      <w:r>
        <w:rPr>
          <w:rFonts w:hint="eastAsia"/>
        </w:rPr>
        <w:t>至少对本机构管理体系的运行情况进行</w:t>
      </w:r>
      <w:r w:rsidR="00215149">
        <w:rPr>
          <w:rFonts w:hint="eastAsia"/>
        </w:rPr>
        <w:t>1</w:t>
      </w:r>
      <w:r>
        <w:rPr>
          <w:rFonts w:hint="eastAsia"/>
        </w:rPr>
        <w:t>次自评，验证各项制度措施的适宜性、充分性和有效性。根据自评结果、被评估单位反馈、评估报告专家论证等情况，客观分析本机构管理体系的运行质量，及时调整完善相关制度文件和过程管控，提</w:t>
      </w:r>
      <w:r w:rsidR="00F60A02">
        <w:rPr>
          <w:rFonts w:hint="eastAsia"/>
        </w:rPr>
        <w:t>升</w:t>
      </w:r>
      <w:r>
        <w:rPr>
          <w:rFonts w:hint="eastAsia"/>
        </w:rPr>
        <w:t>消防安全评估水平</w:t>
      </w:r>
      <w:r w:rsidR="00F60A02">
        <w:rPr>
          <w:rFonts w:hint="eastAsia"/>
        </w:rPr>
        <w:t>和能力</w:t>
      </w:r>
      <w:r>
        <w:rPr>
          <w:rFonts w:hint="eastAsia"/>
        </w:rPr>
        <w:t>。</w:t>
      </w:r>
    </w:p>
    <w:p w14:paraId="02DD7B14" w14:textId="77777777" w:rsidR="002566D7" w:rsidRDefault="002566D7">
      <w:pPr>
        <w:pStyle w:val="afffffa"/>
        <w:ind w:firstLine="420"/>
        <w:sectPr w:rsidR="002566D7" w:rsidSect="00FA14C3">
          <w:pgSz w:w="11906" w:h="16838"/>
          <w:pgMar w:top="1928" w:right="1134" w:bottom="1134" w:left="1134" w:header="1418" w:footer="1134" w:gutter="284"/>
          <w:pgNumType w:start="1"/>
          <w:cols w:space="425"/>
          <w:formProt w:val="0"/>
          <w:docGrid w:linePitch="312"/>
        </w:sectPr>
      </w:pPr>
    </w:p>
    <w:p w14:paraId="05C770BB" w14:textId="77777777" w:rsidR="002566D7" w:rsidRDefault="002566D7">
      <w:pPr>
        <w:pStyle w:val="af8"/>
        <w:rPr>
          <w:rFonts w:hint="eastAsia"/>
          <w:vanish w:val="0"/>
        </w:rPr>
      </w:pPr>
      <w:bookmarkStart w:id="238" w:name="BookMark5"/>
      <w:bookmarkEnd w:id="27"/>
    </w:p>
    <w:p w14:paraId="4F3C6DD5" w14:textId="77777777" w:rsidR="002566D7" w:rsidRDefault="002566D7">
      <w:pPr>
        <w:pStyle w:val="afe"/>
        <w:rPr>
          <w:vanish w:val="0"/>
        </w:rPr>
      </w:pPr>
    </w:p>
    <w:p w14:paraId="5C4E622E" w14:textId="77777777" w:rsidR="002566D7" w:rsidRDefault="00000000">
      <w:pPr>
        <w:pStyle w:val="aff3"/>
        <w:spacing w:after="120"/>
      </w:pPr>
      <w:r>
        <w:br/>
      </w:r>
      <w:bookmarkStart w:id="239" w:name="_Toc134710628"/>
      <w:bookmarkStart w:id="240" w:name="_Toc177656846"/>
      <w:bookmarkStart w:id="241" w:name="_Toc177656873"/>
      <w:bookmarkStart w:id="242" w:name="_Toc180570393"/>
      <w:bookmarkStart w:id="243" w:name="_Toc180570997"/>
      <w:bookmarkStart w:id="244" w:name="_Toc181019952"/>
      <w:bookmarkStart w:id="245" w:name="_Toc181795711"/>
      <w:bookmarkStart w:id="246" w:name="_Toc181795736"/>
      <w:r>
        <w:rPr>
          <w:rFonts w:hint="eastAsia"/>
        </w:rPr>
        <w:t>（规范性）</w:t>
      </w:r>
      <w:r>
        <w:br/>
      </w:r>
      <w:r>
        <w:rPr>
          <w:rFonts w:hint="eastAsia"/>
        </w:rPr>
        <w:t>指标体系构建要求</w:t>
      </w:r>
      <w:bookmarkEnd w:id="239"/>
      <w:bookmarkEnd w:id="240"/>
      <w:bookmarkEnd w:id="241"/>
      <w:bookmarkEnd w:id="242"/>
      <w:bookmarkEnd w:id="243"/>
      <w:bookmarkEnd w:id="244"/>
      <w:bookmarkEnd w:id="245"/>
      <w:bookmarkEnd w:id="246"/>
    </w:p>
    <w:p w14:paraId="46195926" w14:textId="77777777" w:rsidR="002566D7" w:rsidRDefault="00000000">
      <w:pPr>
        <w:pStyle w:val="aff4"/>
        <w:spacing w:before="120" w:after="120"/>
      </w:pPr>
      <w:bookmarkStart w:id="247" w:name="_Toc134710629"/>
      <w:bookmarkStart w:id="248" w:name="_Toc177656847"/>
      <w:bookmarkStart w:id="249" w:name="_Toc180570394"/>
      <w:bookmarkStart w:id="250" w:name="_Toc180570998"/>
      <w:bookmarkStart w:id="251" w:name="_Toc181019953"/>
      <w:bookmarkStart w:id="252" w:name="_Toc181795712"/>
      <w:r>
        <w:rPr>
          <w:rFonts w:hint="eastAsia"/>
        </w:rPr>
        <w:t>建筑消防安全评估</w:t>
      </w:r>
      <w:bookmarkEnd w:id="247"/>
      <w:bookmarkEnd w:id="248"/>
      <w:bookmarkEnd w:id="249"/>
      <w:bookmarkEnd w:id="250"/>
      <w:bookmarkEnd w:id="251"/>
      <w:bookmarkEnd w:id="252"/>
    </w:p>
    <w:p w14:paraId="557DE9DC" w14:textId="77777777" w:rsidR="002566D7" w:rsidRDefault="00000000">
      <w:pPr>
        <w:pStyle w:val="aff5"/>
        <w:spacing w:before="120" w:after="120"/>
      </w:pPr>
      <w:r>
        <w:rPr>
          <w:rFonts w:hint="eastAsia"/>
        </w:rPr>
        <w:t>评估要素</w:t>
      </w:r>
    </w:p>
    <w:p w14:paraId="5A817BB4" w14:textId="090A65DE" w:rsidR="002566D7" w:rsidRDefault="00000000">
      <w:pPr>
        <w:pStyle w:val="afffffa"/>
        <w:ind w:firstLine="420"/>
      </w:pPr>
      <w:r>
        <w:rPr>
          <w:rFonts w:hint="eastAsia"/>
        </w:rPr>
        <w:t>指标体系的构建应</w:t>
      </w:r>
      <w:r w:rsidR="006304A3">
        <w:rPr>
          <w:rFonts w:hint="eastAsia"/>
        </w:rPr>
        <w:t>包含</w:t>
      </w:r>
      <w:r>
        <w:rPr>
          <w:rFonts w:hint="eastAsia"/>
        </w:rPr>
        <w:t>下列</w:t>
      </w:r>
      <w:r w:rsidR="006304A3">
        <w:rPr>
          <w:rFonts w:hint="eastAsia"/>
        </w:rPr>
        <w:t>要素</w:t>
      </w:r>
      <w:r>
        <w:rPr>
          <w:rFonts w:hint="eastAsia"/>
        </w:rPr>
        <w:t>：</w:t>
      </w:r>
    </w:p>
    <w:p w14:paraId="34739FFA" w14:textId="7A9572C6" w:rsidR="002566D7" w:rsidRDefault="00000000">
      <w:pPr>
        <w:pStyle w:val="af5"/>
        <w:numPr>
          <w:ilvl w:val="0"/>
          <w:numId w:val="38"/>
        </w:numPr>
      </w:pPr>
      <w:r>
        <w:rPr>
          <w:rFonts w:hint="eastAsia"/>
        </w:rPr>
        <w:t>一级指标包括建筑防火、消防设施、消防安全管理、灭火救援能力</w:t>
      </w:r>
      <w:r w:rsidR="002C284E">
        <w:rPr>
          <w:rFonts w:hint="eastAsia"/>
        </w:rPr>
        <w:t>；</w:t>
      </w:r>
    </w:p>
    <w:p w14:paraId="52CD0FC3" w14:textId="0D0D2401" w:rsidR="002566D7" w:rsidRDefault="00000000">
      <w:pPr>
        <w:pStyle w:val="af5"/>
        <w:numPr>
          <w:ilvl w:val="0"/>
          <w:numId w:val="38"/>
        </w:numPr>
      </w:pPr>
      <w:r>
        <w:rPr>
          <w:rFonts w:hint="eastAsia"/>
        </w:rPr>
        <w:t>二级指标包括建筑特征、总平面布局、平面布置、防火防烟分区、安全疏散和避难、灭火救援设施、消防给水及消火栓系统、自动喷水灭火系统、消防安全管理制度等</w:t>
      </w:r>
      <w:r w:rsidR="002C284E">
        <w:rPr>
          <w:rFonts w:hint="eastAsia"/>
        </w:rPr>
        <w:t>；</w:t>
      </w:r>
    </w:p>
    <w:p w14:paraId="1FE292CB" w14:textId="77777777" w:rsidR="002566D7" w:rsidRDefault="00000000">
      <w:pPr>
        <w:pStyle w:val="af5"/>
        <w:numPr>
          <w:ilvl w:val="0"/>
          <w:numId w:val="38"/>
        </w:numPr>
      </w:pPr>
      <w:r>
        <w:rPr>
          <w:rFonts w:hint="eastAsia"/>
        </w:rPr>
        <w:t>三级指标包括建筑用途、耐火等级、建筑高度、建筑面积、防火间距、内部装修、外墙装饰等。</w:t>
      </w:r>
    </w:p>
    <w:p w14:paraId="52263F40" w14:textId="77777777" w:rsidR="002566D7" w:rsidRDefault="00000000">
      <w:pPr>
        <w:pStyle w:val="aff5"/>
        <w:spacing w:before="120" w:after="120"/>
      </w:pPr>
      <w:r>
        <w:rPr>
          <w:rFonts w:hint="eastAsia"/>
        </w:rPr>
        <w:t>指标项分类</w:t>
      </w:r>
    </w:p>
    <w:p w14:paraId="20555B5C" w14:textId="77777777" w:rsidR="002566D7" w:rsidRDefault="00000000">
      <w:pPr>
        <w:pStyle w:val="afffffa"/>
        <w:ind w:firstLine="420"/>
      </w:pPr>
      <w:r>
        <w:rPr>
          <w:rFonts w:hint="eastAsia"/>
        </w:rPr>
        <w:t>建筑消防安全评估的第三级评估指标分为否决项（A项）、关键项（B项）与一般项（C项）。符合下列情形时，应判定为否决项（A项）：</w:t>
      </w:r>
    </w:p>
    <w:p w14:paraId="059E9B7D" w14:textId="77777777" w:rsidR="002566D7" w:rsidRDefault="00000000">
      <w:pPr>
        <w:pStyle w:val="af2"/>
      </w:pPr>
      <w:r>
        <w:rPr>
          <w:rFonts w:hint="eastAsia"/>
        </w:rPr>
        <w:t>生产、储存和装卸易燃易爆危险品的工厂、仓库和专用车站、码头、储罐区，未设置在城市的边缘或相对独立的安全地带；</w:t>
      </w:r>
    </w:p>
    <w:p w14:paraId="30BFAD54" w14:textId="77777777" w:rsidR="002566D7" w:rsidRDefault="00000000">
      <w:pPr>
        <w:pStyle w:val="af2"/>
      </w:pPr>
      <w:r>
        <w:rPr>
          <w:rFonts w:hint="eastAsia"/>
        </w:rPr>
        <w:t>生产、储存、经营易燃易爆危险品的场所与人员密集场所、居住场所设置在同一建筑物内，或与人员密集场所、居住场所的防火间距小于国家工程建设消防技术标准规定值的75%；</w:t>
      </w:r>
    </w:p>
    <w:p w14:paraId="44693BB8" w14:textId="77777777" w:rsidR="002566D7" w:rsidRDefault="00000000">
      <w:pPr>
        <w:pStyle w:val="af2"/>
      </w:pPr>
      <w:r>
        <w:rPr>
          <w:rFonts w:hint="eastAsia"/>
        </w:rPr>
        <w:t>城市建成区内的加油站、天然气或液化石油气加气站、加油加气合建站的储量达到或超过GB 50156—2021对一级站的规定；</w:t>
      </w:r>
    </w:p>
    <w:p w14:paraId="1424D145" w14:textId="77777777" w:rsidR="002566D7" w:rsidRDefault="00000000">
      <w:pPr>
        <w:pStyle w:val="af2"/>
      </w:pPr>
      <w:r>
        <w:rPr>
          <w:rFonts w:hint="eastAsia"/>
        </w:rPr>
        <w:t>甲、乙类生产场所和仓库设置在建筑的地下室或半地下室；</w:t>
      </w:r>
    </w:p>
    <w:p w14:paraId="637D0C38" w14:textId="77777777" w:rsidR="002566D7" w:rsidRDefault="00000000">
      <w:pPr>
        <w:pStyle w:val="af2"/>
      </w:pPr>
      <w:r>
        <w:rPr>
          <w:rFonts w:hint="eastAsia"/>
        </w:rPr>
        <w:t>公共娱乐场所、商店、地下人员密集场所的安全出口数量不足或其总净宽度小于国家工程建设消防技术标准规定值的80%；</w:t>
      </w:r>
    </w:p>
    <w:p w14:paraId="4F4ABD79" w14:textId="77777777" w:rsidR="002566D7" w:rsidRDefault="00000000">
      <w:pPr>
        <w:pStyle w:val="af2"/>
      </w:pPr>
      <w:r>
        <w:rPr>
          <w:rFonts w:hint="eastAsia"/>
        </w:rPr>
        <w:t>旅馆、公共娱乐场所、商店、地下人员密集场所未按国家工程建设消防技术标准的规定设置自动喷水灭火系统或火灾自动报警系统；</w:t>
      </w:r>
    </w:p>
    <w:p w14:paraId="0153B1D6" w14:textId="77777777" w:rsidR="002566D7" w:rsidRDefault="00000000">
      <w:pPr>
        <w:pStyle w:val="af2"/>
      </w:pPr>
      <w:r>
        <w:rPr>
          <w:rFonts w:hint="eastAsia"/>
        </w:rPr>
        <w:t>易燃可燃液体、可燃气体储罐（区）未按国家工程建设消防技术标准的规定设置固定灭火、冷却、可燃气体浓度报警、火灾报警设施；</w:t>
      </w:r>
    </w:p>
    <w:p w14:paraId="02DA2148" w14:textId="77777777" w:rsidR="002566D7" w:rsidRDefault="00000000">
      <w:pPr>
        <w:pStyle w:val="af2"/>
      </w:pPr>
      <w:r>
        <w:rPr>
          <w:rFonts w:hint="eastAsia"/>
        </w:rPr>
        <w:t>在人员密集场所违反消防安全规定使用、储存或销售易燃易爆危险品；</w:t>
      </w:r>
    </w:p>
    <w:p w14:paraId="053B8607" w14:textId="77777777" w:rsidR="002566D7" w:rsidRDefault="00000000">
      <w:pPr>
        <w:pStyle w:val="af2"/>
      </w:pPr>
      <w:r>
        <w:rPr>
          <w:rFonts w:hint="eastAsia"/>
        </w:rPr>
        <w:t>托儿所、幼儿园的儿童用房以及老年人活动场所，所在楼层位置不符合国家工程建设消防技术标准的规定；</w:t>
      </w:r>
    </w:p>
    <w:p w14:paraId="5791625D" w14:textId="77777777" w:rsidR="002566D7" w:rsidRDefault="00000000">
      <w:pPr>
        <w:pStyle w:val="af2"/>
      </w:pPr>
      <w:r>
        <w:rPr>
          <w:rFonts w:hint="eastAsia"/>
        </w:rPr>
        <w:t>人员密集场所的居住场所采用彩钢夹芯板搭建，且彩钢夹芯板芯材的燃烧性能等级低于GB 8624—2012规定的A级；</w:t>
      </w:r>
    </w:p>
    <w:p w14:paraId="7F77749A" w14:textId="6EF2AD51" w:rsidR="002566D7" w:rsidRDefault="00000000">
      <w:pPr>
        <w:pStyle w:val="af2"/>
        <w:rPr>
          <w:color w:val="000000" w:themeColor="text1"/>
        </w:rPr>
      </w:pPr>
      <w:r>
        <w:rPr>
          <w:rFonts w:hint="eastAsia"/>
          <w:color w:val="000000" w:themeColor="text1"/>
        </w:rPr>
        <w:t>社会单位未</w:t>
      </w:r>
      <w:r w:rsidR="006D4E99">
        <w:rPr>
          <w:rFonts w:hint="eastAsia"/>
          <w:color w:val="000000" w:themeColor="text1"/>
        </w:rPr>
        <w:t>依法</w:t>
      </w:r>
      <w:r>
        <w:rPr>
          <w:rFonts w:hint="eastAsia"/>
          <w:color w:val="000000" w:themeColor="text1"/>
        </w:rPr>
        <w:t>建立专职消防队。</w:t>
      </w:r>
    </w:p>
    <w:p w14:paraId="24C1317B" w14:textId="77777777" w:rsidR="002566D7" w:rsidRDefault="00000000">
      <w:pPr>
        <w:pStyle w:val="afffffa"/>
        <w:ind w:firstLine="420"/>
      </w:pPr>
      <w:r>
        <w:rPr>
          <w:rFonts w:hint="eastAsia"/>
        </w:rPr>
        <w:t>关键项是法律法规、部门规章和消防技术标准的强制条款为依据的检查项，在制定检查表时应予以识别并确定。</w:t>
      </w:r>
    </w:p>
    <w:p w14:paraId="22940723" w14:textId="77777777" w:rsidR="002566D7" w:rsidRDefault="00000000">
      <w:pPr>
        <w:pStyle w:val="afffffa"/>
        <w:ind w:firstLine="420"/>
      </w:pPr>
      <w:r>
        <w:rPr>
          <w:rFonts w:hint="eastAsia"/>
        </w:rPr>
        <w:t>关键项和一般项的检查结果分为合格、部分不合格（B1或C1）、完全不合格（B2或C2）。</w:t>
      </w:r>
    </w:p>
    <w:p w14:paraId="23E2A02F" w14:textId="77777777" w:rsidR="002566D7" w:rsidRDefault="00000000">
      <w:pPr>
        <w:pStyle w:val="aff4"/>
        <w:spacing w:before="120" w:after="120"/>
      </w:pPr>
      <w:bookmarkStart w:id="253" w:name="_Toc134710630"/>
      <w:bookmarkStart w:id="254" w:name="_Toc177656848"/>
      <w:bookmarkStart w:id="255" w:name="_Toc180570395"/>
      <w:bookmarkStart w:id="256" w:name="_Toc180570999"/>
      <w:bookmarkStart w:id="257" w:name="_Toc181019954"/>
      <w:bookmarkStart w:id="258" w:name="_Toc181795713"/>
      <w:r>
        <w:rPr>
          <w:rFonts w:hint="eastAsia"/>
        </w:rPr>
        <w:t>区域消防安全评估</w:t>
      </w:r>
      <w:bookmarkEnd w:id="253"/>
      <w:bookmarkEnd w:id="254"/>
      <w:bookmarkEnd w:id="255"/>
      <w:bookmarkEnd w:id="256"/>
      <w:bookmarkEnd w:id="257"/>
      <w:bookmarkEnd w:id="258"/>
    </w:p>
    <w:p w14:paraId="4827F614" w14:textId="3322D466" w:rsidR="002566D7" w:rsidRDefault="00000000">
      <w:pPr>
        <w:pStyle w:val="afffffa"/>
        <w:ind w:firstLine="420"/>
      </w:pPr>
      <w:r>
        <w:rPr>
          <w:rFonts w:hint="eastAsia"/>
        </w:rPr>
        <w:t>指标体系</w:t>
      </w:r>
      <w:r w:rsidR="00843668">
        <w:rPr>
          <w:rFonts w:hint="eastAsia"/>
        </w:rPr>
        <w:t>的构建应包括下列要素</w:t>
      </w:r>
      <w:r>
        <w:rPr>
          <w:rFonts w:hint="eastAsia"/>
        </w:rPr>
        <w:t>，并对各级指标赋予相应分值和权重。有特殊需求的，可组织专家</w:t>
      </w:r>
      <w:r w:rsidR="00843668">
        <w:rPr>
          <w:rFonts w:hint="eastAsia"/>
        </w:rPr>
        <w:t>论证，并依据论证结论</w:t>
      </w:r>
      <w:r>
        <w:rPr>
          <w:rFonts w:hint="eastAsia"/>
        </w:rPr>
        <w:t>进行调整。</w:t>
      </w:r>
    </w:p>
    <w:p w14:paraId="40183049" w14:textId="77777777" w:rsidR="002566D7" w:rsidRDefault="00000000">
      <w:pPr>
        <w:pStyle w:val="af5"/>
        <w:numPr>
          <w:ilvl w:val="0"/>
          <w:numId w:val="39"/>
        </w:numPr>
      </w:pPr>
      <w:r>
        <w:rPr>
          <w:rFonts w:hint="eastAsia"/>
        </w:rPr>
        <w:t>一级指标包括区域火灾形势、区域火灾预警防控、区域灭火救援力量；</w:t>
      </w:r>
    </w:p>
    <w:p w14:paraId="7B01443F" w14:textId="77777777" w:rsidR="002566D7" w:rsidRDefault="00000000">
      <w:pPr>
        <w:pStyle w:val="af5"/>
        <w:numPr>
          <w:ilvl w:val="0"/>
          <w:numId w:val="39"/>
        </w:numPr>
      </w:pPr>
      <w:r>
        <w:rPr>
          <w:rFonts w:hint="eastAsia"/>
        </w:rPr>
        <w:t>二级指标包括区域基本情况、典型单位分布、重大火灾危险源、单位火灾风险特征、建筑防火、消防设施、消防安全管理、区域公共消防基础设施、灭火救援能力、保障协作等；</w:t>
      </w:r>
    </w:p>
    <w:p w14:paraId="7AA41C05" w14:textId="77777777" w:rsidR="002566D7" w:rsidRDefault="00000000">
      <w:pPr>
        <w:pStyle w:val="af5"/>
        <w:numPr>
          <w:ilvl w:val="0"/>
          <w:numId w:val="39"/>
        </w:numPr>
      </w:pPr>
      <w:r>
        <w:rPr>
          <w:rFonts w:hint="eastAsia"/>
        </w:rPr>
        <w:t>三级指标包括人口密度、火灾高危单位密度、石油库石油储量密度、建筑合法率、消防远程监控覆盖率、消防安全网格化管理建成率、消防规划、消防力量体系、多部门联动能力等。</w:t>
      </w:r>
    </w:p>
    <w:p w14:paraId="0791C1EF" w14:textId="77777777" w:rsidR="002566D7" w:rsidRDefault="002566D7">
      <w:pPr>
        <w:pStyle w:val="afffffa"/>
        <w:ind w:firstLine="420"/>
      </w:pPr>
    </w:p>
    <w:p w14:paraId="58EBB0B9" w14:textId="77777777" w:rsidR="002566D7" w:rsidRDefault="002566D7">
      <w:pPr>
        <w:pStyle w:val="afffffa"/>
        <w:ind w:firstLine="420"/>
        <w:sectPr w:rsidR="002566D7">
          <w:pgSz w:w="11906" w:h="16838"/>
          <w:pgMar w:top="1928" w:right="1134" w:bottom="1134" w:left="1134" w:header="1418" w:footer="1134" w:gutter="284"/>
          <w:cols w:space="425"/>
          <w:formProt w:val="0"/>
          <w:docGrid w:linePitch="312"/>
        </w:sectPr>
      </w:pPr>
    </w:p>
    <w:p w14:paraId="64E796E6" w14:textId="77777777" w:rsidR="002566D7" w:rsidRDefault="002566D7">
      <w:pPr>
        <w:pStyle w:val="af8"/>
        <w:rPr>
          <w:rFonts w:hint="eastAsia"/>
          <w:vanish w:val="0"/>
        </w:rPr>
      </w:pPr>
    </w:p>
    <w:p w14:paraId="2394F2C3" w14:textId="77777777" w:rsidR="002566D7" w:rsidRDefault="002566D7">
      <w:pPr>
        <w:pStyle w:val="afe"/>
        <w:rPr>
          <w:vanish w:val="0"/>
        </w:rPr>
      </w:pPr>
    </w:p>
    <w:p w14:paraId="2431EA53" w14:textId="77777777" w:rsidR="002566D7" w:rsidRDefault="00000000">
      <w:pPr>
        <w:pStyle w:val="aff3"/>
        <w:spacing w:after="120"/>
      </w:pPr>
      <w:r>
        <w:br/>
      </w:r>
      <w:bookmarkStart w:id="259" w:name="_Toc133315724"/>
      <w:bookmarkStart w:id="260" w:name="_Toc134710632"/>
      <w:bookmarkStart w:id="261" w:name="_Toc177656850"/>
      <w:bookmarkStart w:id="262" w:name="_Toc177656874"/>
      <w:bookmarkStart w:id="263" w:name="_Toc180570397"/>
      <w:bookmarkStart w:id="264" w:name="_Toc180571001"/>
      <w:bookmarkStart w:id="265" w:name="_Toc181019955"/>
      <w:bookmarkStart w:id="266" w:name="_Toc181795714"/>
      <w:bookmarkStart w:id="267" w:name="_Toc181795737"/>
      <w:r>
        <w:rPr>
          <w:rFonts w:hint="eastAsia"/>
        </w:rPr>
        <w:t>（资料性）</w:t>
      </w:r>
      <w:r>
        <w:br/>
      </w:r>
      <w:r>
        <w:rPr>
          <w:rFonts w:hint="eastAsia"/>
        </w:rPr>
        <w:t>《评估人员公正性、保密性声明》格式示例</w:t>
      </w:r>
      <w:bookmarkEnd w:id="259"/>
      <w:bookmarkEnd w:id="260"/>
      <w:bookmarkEnd w:id="261"/>
      <w:bookmarkEnd w:id="262"/>
      <w:bookmarkEnd w:id="263"/>
      <w:bookmarkEnd w:id="264"/>
      <w:bookmarkEnd w:id="265"/>
      <w:bookmarkEnd w:id="266"/>
      <w:bookmarkEnd w:id="267"/>
    </w:p>
    <w:p w14:paraId="29F73092" w14:textId="77777777" w:rsidR="002566D7" w:rsidRDefault="00000000">
      <w:pPr>
        <w:pStyle w:val="aff4"/>
        <w:spacing w:before="120" w:after="120"/>
      </w:pPr>
      <w:bookmarkStart w:id="268" w:name="_Toc127870578"/>
      <w:bookmarkStart w:id="269" w:name="_Toc128035531"/>
      <w:bookmarkStart w:id="270" w:name="_Toc134710633"/>
      <w:bookmarkStart w:id="271" w:name="_Toc133315725"/>
      <w:bookmarkStart w:id="272" w:name="_Toc132643119"/>
      <w:bookmarkStart w:id="273" w:name="_Toc177656851"/>
      <w:bookmarkStart w:id="274" w:name="_Toc180570398"/>
      <w:bookmarkStart w:id="275" w:name="_Toc180571002"/>
      <w:bookmarkStart w:id="276" w:name="_Toc181019956"/>
      <w:bookmarkStart w:id="277" w:name="_Toc181795715"/>
      <w:r>
        <w:rPr>
          <w:rFonts w:hint="eastAsia"/>
          <w:color w:val="000000" w:themeColor="text1"/>
        </w:rPr>
        <w:t>格式示例</w:t>
      </w:r>
      <w:bookmarkEnd w:id="268"/>
      <w:bookmarkEnd w:id="269"/>
      <w:bookmarkEnd w:id="270"/>
      <w:bookmarkEnd w:id="271"/>
      <w:bookmarkEnd w:id="272"/>
      <w:bookmarkEnd w:id="273"/>
      <w:bookmarkEnd w:id="274"/>
      <w:bookmarkEnd w:id="275"/>
      <w:bookmarkEnd w:id="276"/>
      <w:bookmarkEnd w:id="277"/>
    </w:p>
    <w:p w14:paraId="0B0F1048" w14:textId="77777777" w:rsidR="002566D7" w:rsidRDefault="00000000">
      <w:pPr>
        <w:pStyle w:val="afffffa"/>
        <w:ind w:firstLine="420"/>
        <w:rPr>
          <w:color w:val="000000" w:themeColor="text1"/>
        </w:rPr>
      </w:pPr>
      <w:r>
        <w:rPr>
          <w:rFonts w:hint="eastAsia"/>
          <w:color w:val="000000" w:themeColor="text1"/>
        </w:rPr>
        <w:t>评估人员公正性、保密性声明格式见图A</w:t>
      </w:r>
      <w:r>
        <w:rPr>
          <w:color w:val="000000" w:themeColor="text1"/>
        </w:rPr>
        <w:t>.1</w:t>
      </w:r>
      <w:r>
        <w:rPr>
          <w:rFonts w:hint="eastAsia"/>
          <w:color w:val="000000" w:themeColor="text1"/>
        </w:rPr>
        <w:t>。</w:t>
      </w:r>
    </w:p>
    <w:p w14:paraId="5BF05952" w14:textId="77777777" w:rsidR="002566D7" w:rsidRDefault="002566D7">
      <w:pPr>
        <w:pStyle w:val="afffffa"/>
        <w:ind w:firstLine="42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0"/>
      </w:tblGrid>
      <w:tr w:rsidR="002566D7" w14:paraId="50937EE3" w14:textId="77777777">
        <w:trPr>
          <w:jc w:val="center"/>
        </w:trPr>
        <w:tc>
          <w:tcPr>
            <w:tcW w:w="9280" w:type="dxa"/>
            <w:vAlign w:val="center"/>
          </w:tcPr>
          <w:p w14:paraId="2E9F7D5A" w14:textId="77777777" w:rsidR="002566D7" w:rsidRDefault="00000000">
            <w:pPr>
              <w:pStyle w:val="afffffa"/>
              <w:ind w:firstLine="361"/>
              <w:jc w:val="center"/>
              <w:rPr>
                <w:b/>
                <w:bCs/>
                <w:color w:val="000000" w:themeColor="text1"/>
                <w:sz w:val="18"/>
                <w:szCs w:val="18"/>
              </w:rPr>
            </w:pPr>
            <w:r>
              <w:rPr>
                <w:rFonts w:hint="eastAsia"/>
                <w:b/>
                <w:bCs/>
                <w:color w:val="000000" w:themeColor="text1"/>
                <w:sz w:val="18"/>
                <w:szCs w:val="18"/>
              </w:rPr>
              <w:t>评估人员公正性、保密性声明</w:t>
            </w:r>
          </w:p>
          <w:p w14:paraId="3798A203" w14:textId="77777777" w:rsidR="002566D7" w:rsidRDefault="002566D7">
            <w:pPr>
              <w:pStyle w:val="afffffa"/>
              <w:ind w:firstLine="360"/>
              <w:jc w:val="center"/>
              <w:rPr>
                <w:color w:val="000000" w:themeColor="text1"/>
                <w:sz w:val="18"/>
                <w:szCs w:val="18"/>
              </w:rPr>
            </w:pPr>
          </w:p>
          <w:p w14:paraId="758C2F65" w14:textId="77777777" w:rsidR="002566D7" w:rsidRDefault="00000000">
            <w:pPr>
              <w:pStyle w:val="afffffa"/>
              <w:ind w:firstLine="360"/>
              <w:rPr>
                <w:color w:val="000000" w:themeColor="text1"/>
                <w:sz w:val="18"/>
                <w:szCs w:val="18"/>
              </w:rPr>
            </w:pPr>
            <w:r>
              <w:rPr>
                <w:rFonts w:hint="eastAsia"/>
                <w:color w:val="000000" w:themeColor="text1"/>
                <w:sz w:val="18"/>
                <w:szCs w:val="18"/>
              </w:rPr>
              <w:t>委托单位名称：</w:t>
            </w:r>
            <w:r>
              <w:rPr>
                <w:rFonts w:hint="eastAsia"/>
                <w:color w:val="000000" w:themeColor="text1"/>
                <w:sz w:val="18"/>
                <w:szCs w:val="18"/>
                <w:u w:val="single"/>
              </w:rPr>
              <w:t xml:space="preserve"> </w:t>
            </w:r>
            <w:r>
              <w:rPr>
                <w:color w:val="000000" w:themeColor="text1"/>
                <w:sz w:val="18"/>
                <w:szCs w:val="18"/>
                <w:u w:val="single"/>
              </w:rPr>
              <w:t xml:space="preserve">                                 </w:t>
            </w:r>
            <w:r>
              <w:rPr>
                <w:color w:val="000000" w:themeColor="text1"/>
                <w:sz w:val="18"/>
                <w:szCs w:val="18"/>
              </w:rPr>
              <w:t xml:space="preserve">         </w:t>
            </w:r>
            <w:r>
              <w:rPr>
                <w:rFonts w:hint="eastAsia"/>
                <w:color w:val="000000" w:themeColor="text1"/>
                <w:sz w:val="18"/>
                <w:szCs w:val="18"/>
              </w:rPr>
              <w:t xml:space="preserve">评估日期： </w:t>
            </w:r>
            <w:r>
              <w:rPr>
                <w:color w:val="000000" w:themeColor="text1"/>
                <w:sz w:val="18"/>
                <w:szCs w:val="18"/>
              </w:rPr>
              <w:t xml:space="preserve">     </w:t>
            </w:r>
            <w:r>
              <w:rPr>
                <w:rFonts w:hint="eastAsia"/>
                <w:color w:val="000000" w:themeColor="text1"/>
                <w:sz w:val="18"/>
                <w:szCs w:val="18"/>
              </w:rPr>
              <w:t xml:space="preserve">年 </w:t>
            </w:r>
            <w:r>
              <w:rPr>
                <w:color w:val="000000" w:themeColor="text1"/>
                <w:sz w:val="18"/>
                <w:szCs w:val="18"/>
              </w:rPr>
              <w:t xml:space="preserve"> </w:t>
            </w:r>
            <w:r>
              <w:rPr>
                <w:rFonts w:hint="eastAsia"/>
                <w:color w:val="000000" w:themeColor="text1"/>
                <w:sz w:val="18"/>
                <w:szCs w:val="18"/>
              </w:rPr>
              <w:t xml:space="preserve">月 </w:t>
            </w:r>
            <w:r>
              <w:rPr>
                <w:color w:val="000000" w:themeColor="text1"/>
                <w:sz w:val="18"/>
                <w:szCs w:val="18"/>
              </w:rPr>
              <w:t xml:space="preserve"> </w:t>
            </w:r>
            <w:r>
              <w:rPr>
                <w:rFonts w:hint="eastAsia"/>
                <w:color w:val="000000" w:themeColor="text1"/>
                <w:sz w:val="18"/>
                <w:szCs w:val="18"/>
              </w:rPr>
              <w:t>日</w:t>
            </w:r>
          </w:p>
          <w:p w14:paraId="1E031B85" w14:textId="77777777" w:rsidR="002566D7" w:rsidRDefault="00000000">
            <w:pPr>
              <w:pStyle w:val="afe"/>
              <w:rPr>
                <w:color w:val="000000" w:themeColor="text1"/>
              </w:rPr>
            </w:pPr>
            <w:r>
              <w:rPr>
                <w:rFonts w:hint="eastAsia"/>
                <w:color w:val="000000" w:themeColor="text1"/>
              </w:rPr>
              <w:t>委托单位名称：</w:t>
            </w:r>
            <w:r>
              <w:rPr>
                <w:rFonts w:hint="eastAsia"/>
                <w:color w:val="000000" w:themeColor="text1"/>
                <w:u w:val="single"/>
              </w:rPr>
              <w:t xml:space="preserve"> </w:t>
            </w:r>
            <w:r>
              <w:rPr>
                <w:color w:val="000000" w:themeColor="text1"/>
                <w:u w:val="single"/>
              </w:rPr>
              <w:t xml:space="preserve">                                 </w:t>
            </w:r>
            <w:r>
              <w:rPr>
                <w:color w:val="000000" w:themeColor="text1"/>
              </w:rPr>
              <w:t xml:space="preserve">         </w:t>
            </w:r>
            <w:r>
              <w:rPr>
                <w:rFonts w:hint="eastAsia"/>
                <w:color w:val="000000" w:themeColor="text1"/>
              </w:rPr>
              <w:t>评估日期：</w:t>
            </w:r>
            <w:r>
              <w:rPr>
                <w:rFonts w:hint="eastAsia"/>
                <w:color w:val="000000" w:themeColor="text1"/>
              </w:rPr>
              <w:t xml:space="preserve"> </w:t>
            </w:r>
            <w:r>
              <w:rPr>
                <w:color w:val="000000" w:themeColor="text1"/>
              </w:rPr>
              <w:t xml:space="preserve">     </w:t>
            </w:r>
            <w:r>
              <w:rPr>
                <w:rFonts w:hint="eastAsia"/>
                <w:color w:val="000000" w:themeColor="text1"/>
              </w:rPr>
              <w:t>年</w:t>
            </w:r>
            <w:r>
              <w:rPr>
                <w:rFonts w:hint="eastAsia"/>
                <w:color w:val="000000" w:themeColor="text1"/>
              </w:rPr>
              <w:t xml:space="preserve"> </w:t>
            </w:r>
            <w:r>
              <w:rPr>
                <w:color w:val="000000" w:themeColor="text1"/>
              </w:rPr>
              <w:t xml:space="preserve"> </w:t>
            </w:r>
            <w:r>
              <w:rPr>
                <w:rFonts w:hint="eastAsia"/>
                <w:color w:val="000000" w:themeColor="text1"/>
              </w:rPr>
              <w:t>月</w:t>
            </w:r>
            <w:r>
              <w:rPr>
                <w:rFonts w:hint="eastAsia"/>
                <w:color w:val="000000" w:themeColor="text1"/>
              </w:rPr>
              <w:t xml:space="preserve"> </w:t>
            </w:r>
            <w:r>
              <w:rPr>
                <w:color w:val="000000" w:themeColor="text1"/>
              </w:rPr>
              <w:t xml:space="preserve"> </w:t>
            </w:r>
            <w:r>
              <w:rPr>
                <w:rFonts w:hint="eastAsia"/>
                <w:color w:val="000000" w:themeColor="text1"/>
              </w:rPr>
              <w:t>日</w:t>
            </w:r>
          </w:p>
          <w:tbl>
            <w:tblPr>
              <w:tblStyle w:val="affffb"/>
              <w:tblW w:w="8586" w:type="dxa"/>
              <w:jc w:val="center"/>
              <w:tblLook w:val="04A0" w:firstRow="1" w:lastRow="0" w:firstColumn="1" w:lastColumn="0" w:noHBand="0" w:noVBand="1"/>
            </w:tblPr>
            <w:tblGrid>
              <w:gridCol w:w="702"/>
              <w:gridCol w:w="841"/>
              <w:gridCol w:w="1670"/>
              <w:gridCol w:w="1393"/>
              <w:gridCol w:w="2064"/>
              <w:gridCol w:w="1916"/>
            </w:tblGrid>
            <w:tr w:rsidR="002566D7" w14:paraId="7CF9B2F8" w14:textId="77777777">
              <w:trPr>
                <w:trHeight w:val="286"/>
                <w:jc w:val="center"/>
              </w:trPr>
              <w:tc>
                <w:tcPr>
                  <w:tcW w:w="702" w:type="dxa"/>
                  <w:vAlign w:val="center"/>
                </w:tcPr>
                <w:p w14:paraId="78439175" w14:textId="77777777" w:rsidR="002566D7" w:rsidRDefault="00000000">
                  <w:pPr>
                    <w:pStyle w:val="afffffa"/>
                    <w:spacing w:before="120" w:after="120"/>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一、声明承诺事项</w:t>
                  </w:r>
                </w:p>
              </w:tc>
              <w:tc>
                <w:tcPr>
                  <w:tcW w:w="7884" w:type="dxa"/>
                  <w:gridSpan w:val="5"/>
                  <w:vAlign w:val="center"/>
                </w:tcPr>
                <w:p w14:paraId="53303508" w14:textId="77777777" w:rsidR="002566D7" w:rsidRDefault="00000000">
                  <w:pPr>
                    <w:pStyle w:val="afffffa"/>
                    <w:spacing w:line="240" w:lineRule="atLeast"/>
                    <w:ind w:firstLineChars="0" w:firstLine="0"/>
                    <w:jc w:val="left"/>
                    <w:rPr>
                      <w:rFonts w:hAnsi="宋体" w:hint="eastAsia"/>
                      <w:color w:val="000000" w:themeColor="text1"/>
                      <w:sz w:val="18"/>
                      <w:szCs w:val="18"/>
                    </w:rPr>
                  </w:pPr>
                  <w:r>
                    <w:rPr>
                      <w:rFonts w:hAnsi="宋体" w:hint="eastAsia"/>
                      <w:color w:val="000000" w:themeColor="text1"/>
                      <w:sz w:val="18"/>
                      <w:szCs w:val="18"/>
                    </w:rPr>
                    <w:t>1</w:t>
                  </w:r>
                  <w:r>
                    <w:rPr>
                      <w:rFonts w:hAnsi="宋体"/>
                      <w:color w:val="000000" w:themeColor="text1"/>
                      <w:sz w:val="18"/>
                      <w:szCs w:val="18"/>
                    </w:rPr>
                    <w:t>.</w:t>
                  </w:r>
                  <w:r>
                    <w:rPr>
                      <w:rFonts w:hAnsi="宋体" w:hint="eastAsia"/>
                      <w:color w:val="000000" w:themeColor="text1"/>
                      <w:sz w:val="18"/>
                      <w:szCs w:val="18"/>
                    </w:rPr>
                    <w:t>本人自愿参加此次评估工作，并已知晓有关工作内容、要求及规定。</w:t>
                  </w:r>
                </w:p>
                <w:p w14:paraId="7B6F53BC" w14:textId="77777777" w:rsidR="002566D7" w:rsidRDefault="00000000">
                  <w:pPr>
                    <w:pStyle w:val="afffffa"/>
                    <w:spacing w:line="240" w:lineRule="atLeast"/>
                    <w:ind w:firstLineChars="0" w:firstLine="0"/>
                    <w:jc w:val="left"/>
                    <w:rPr>
                      <w:rFonts w:hAnsi="宋体" w:hint="eastAsia"/>
                      <w:color w:val="000000" w:themeColor="text1"/>
                      <w:sz w:val="18"/>
                      <w:szCs w:val="18"/>
                    </w:rPr>
                  </w:pPr>
                  <w:r>
                    <w:rPr>
                      <w:rFonts w:hAnsi="宋体" w:hint="eastAsia"/>
                      <w:color w:val="000000" w:themeColor="text1"/>
                      <w:sz w:val="18"/>
                      <w:szCs w:val="18"/>
                    </w:rPr>
                    <w:t>2.本人及所在评估机构与委托单位发生无行政、经济、商务及其他利益关系。</w:t>
                  </w:r>
                </w:p>
                <w:p w14:paraId="78EC5FB6" w14:textId="77777777" w:rsidR="002566D7" w:rsidRDefault="00000000">
                  <w:pPr>
                    <w:pStyle w:val="afffffa"/>
                    <w:spacing w:line="240" w:lineRule="atLeast"/>
                    <w:ind w:firstLineChars="0" w:firstLine="0"/>
                    <w:jc w:val="left"/>
                    <w:rPr>
                      <w:rFonts w:hAnsi="宋体" w:hint="eastAsia"/>
                      <w:color w:val="000000" w:themeColor="text1"/>
                      <w:sz w:val="18"/>
                      <w:szCs w:val="18"/>
                    </w:rPr>
                  </w:pPr>
                  <w:r>
                    <w:rPr>
                      <w:rFonts w:hAnsi="宋体" w:hint="eastAsia"/>
                      <w:color w:val="000000" w:themeColor="text1"/>
                      <w:sz w:val="18"/>
                      <w:szCs w:val="18"/>
                    </w:rPr>
                    <w:t>3</w:t>
                  </w:r>
                  <w:r>
                    <w:rPr>
                      <w:rFonts w:hAnsi="宋体"/>
                      <w:color w:val="000000" w:themeColor="text1"/>
                      <w:sz w:val="18"/>
                      <w:szCs w:val="18"/>
                    </w:rPr>
                    <w:t>.</w:t>
                  </w:r>
                  <w:r>
                    <w:rPr>
                      <w:rFonts w:hAnsi="宋体" w:hint="eastAsia"/>
                      <w:color w:val="000000" w:themeColor="text1"/>
                      <w:sz w:val="18"/>
                      <w:szCs w:val="18"/>
                    </w:rPr>
                    <w:t>本人及所在评估机构未向委托单位提供过与消防设计、施工、监理和其他消防技术服务活动有关的服务。</w:t>
                  </w:r>
                </w:p>
                <w:p w14:paraId="1F20B23E" w14:textId="77777777" w:rsidR="002566D7" w:rsidRDefault="00000000">
                  <w:pPr>
                    <w:pStyle w:val="afffffa"/>
                    <w:spacing w:line="240" w:lineRule="atLeast"/>
                    <w:ind w:firstLineChars="0" w:firstLine="0"/>
                    <w:jc w:val="left"/>
                    <w:rPr>
                      <w:rFonts w:hAnsi="宋体" w:hint="eastAsia"/>
                      <w:color w:val="000000" w:themeColor="text1"/>
                      <w:sz w:val="18"/>
                      <w:szCs w:val="18"/>
                    </w:rPr>
                  </w:pPr>
                  <w:r>
                    <w:rPr>
                      <w:rFonts w:hAnsi="宋体" w:hint="eastAsia"/>
                      <w:color w:val="000000" w:themeColor="text1"/>
                      <w:sz w:val="18"/>
                      <w:szCs w:val="18"/>
                    </w:rPr>
                    <w:t>4</w:t>
                  </w:r>
                  <w:r>
                    <w:rPr>
                      <w:rFonts w:hAnsi="宋体"/>
                      <w:color w:val="000000" w:themeColor="text1"/>
                      <w:sz w:val="18"/>
                      <w:szCs w:val="18"/>
                    </w:rPr>
                    <w:t>.</w:t>
                  </w:r>
                  <w:r>
                    <w:rPr>
                      <w:rFonts w:hAnsi="宋体" w:hint="eastAsia"/>
                      <w:color w:val="000000" w:themeColor="text1"/>
                      <w:sz w:val="18"/>
                      <w:szCs w:val="18"/>
                    </w:rPr>
                    <w:t>本人承诺：</w:t>
                  </w:r>
                </w:p>
                <w:p w14:paraId="4462C85E" w14:textId="77777777" w:rsidR="002566D7" w:rsidRDefault="00000000">
                  <w:pPr>
                    <w:pStyle w:val="af5"/>
                    <w:numPr>
                      <w:ilvl w:val="0"/>
                      <w:numId w:val="40"/>
                    </w:numPr>
                    <w:rPr>
                      <w:rFonts w:hAnsi="宋体" w:hint="eastAsia"/>
                      <w:color w:val="000000" w:themeColor="text1"/>
                      <w:sz w:val="18"/>
                      <w:szCs w:val="18"/>
                    </w:rPr>
                  </w:pPr>
                  <w:r>
                    <w:rPr>
                      <w:rFonts w:hAnsi="宋体" w:hint="eastAsia"/>
                      <w:color w:val="000000" w:themeColor="text1"/>
                      <w:sz w:val="18"/>
                      <w:szCs w:val="18"/>
                    </w:rPr>
                    <w:t>以客观、公正和科学、严谨的态度从事评估工作；以事实为依据、法律法规和技术标准规范要求为准绳实施评估活动，不徇私舞弊；如实记录、报告评估结果，对相关情况不回避、不隐瞒、不漏报；</w:t>
                  </w:r>
                </w:p>
                <w:p w14:paraId="1CADA1CE" w14:textId="77777777" w:rsidR="002566D7" w:rsidRDefault="00000000">
                  <w:pPr>
                    <w:pStyle w:val="af5"/>
                    <w:rPr>
                      <w:rFonts w:hAnsi="宋体" w:hint="eastAsia"/>
                      <w:color w:val="000000" w:themeColor="text1"/>
                      <w:sz w:val="18"/>
                      <w:szCs w:val="18"/>
                    </w:rPr>
                  </w:pPr>
                  <w:r>
                    <w:rPr>
                      <w:rFonts w:hAnsi="宋体" w:hint="eastAsia"/>
                      <w:color w:val="000000" w:themeColor="text1"/>
                      <w:sz w:val="18"/>
                      <w:szCs w:val="18"/>
                    </w:rPr>
                    <w:t>未经许可，不泄露在评估过程中获得的被评估对象相关信息；</w:t>
                  </w:r>
                </w:p>
                <w:p w14:paraId="4C2525A4" w14:textId="77777777" w:rsidR="002566D7" w:rsidRDefault="00000000">
                  <w:pPr>
                    <w:pStyle w:val="af5"/>
                    <w:rPr>
                      <w:rFonts w:hAnsi="宋体" w:hint="eastAsia"/>
                      <w:color w:val="000000" w:themeColor="text1"/>
                      <w:sz w:val="18"/>
                      <w:szCs w:val="18"/>
                    </w:rPr>
                  </w:pPr>
                  <w:r>
                    <w:rPr>
                      <w:rFonts w:hAnsi="宋体" w:hint="eastAsia"/>
                      <w:color w:val="000000" w:themeColor="text1"/>
                      <w:sz w:val="18"/>
                      <w:szCs w:val="18"/>
                    </w:rPr>
                    <w:t>严格按照评估程序实施评估，不擅离职守或擅自缩减评估内容、程序、过程和时间；</w:t>
                  </w:r>
                </w:p>
                <w:p w14:paraId="4821DB32" w14:textId="77777777" w:rsidR="002566D7" w:rsidRDefault="00000000">
                  <w:pPr>
                    <w:pStyle w:val="af5"/>
                    <w:rPr>
                      <w:rFonts w:hAnsi="宋体" w:hint="eastAsia"/>
                      <w:color w:val="000000" w:themeColor="text1"/>
                      <w:sz w:val="18"/>
                      <w:szCs w:val="18"/>
                    </w:rPr>
                  </w:pPr>
                  <w:r>
                    <w:rPr>
                      <w:rFonts w:hAnsi="宋体" w:hint="eastAsia"/>
                      <w:color w:val="000000" w:themeColor="text1"/>
                      <w:sz w:val="18"/>
                      <w:szCs w:val="18"/>
                    </w:rPr>
                    <w:t>不利用评估工作便利为个人和他人谋取不正当利益；</w:t>
                  </w:r>
                </w:p>
                <w:p w14:paraId="55E2E61A" w14:textId="77777777" w:rsidR="002566D7" w:rsidRDefault="00000000">
                  <w:pPr>
                    <w:pStyle w:val="af5"/>
                    <w:rPr>
                      <w:rFonts w:hAnsi="宋体" w:hint="eastAsia"/>
                      <w:color w:val="000000" w:themeColor="text1"/>
                      <w:sz w:val="18"/>
                      <w:szCs w:val="18"/>
                    </w:rPr>
                  </w:pPr>
                  <w:r>
                    <w:rPr>
                      <w:rFonts w:hAnsi="宋体" w:hint="eastAsia"/>
                      <w:color w:val="000000" w:themeColor="text1"/>
                      <w:sz w:val="18"/>
                      <w:szCs w:val="18"/>
                    </w:rPr>
                    <w:t>不在评估工作期间内饮酒；</w:t>
                  </w:r>
                </w:p>
                <w:p w14:paraId="7CA26495" w14:textId="77777777" w:rsidR="002566D7" w:rsidRDefault="00000000">
                  <w:pPr>
                    <w:pStyle w:val="af5"/>
                    <w:rPr>
                      <w:rFonts w:hAnsi="宋体" w:hint="eastAsia"/>
                      <w:color w:val="000000" w:themeColor="text1"/>
                      <w:sz w:val="18"/>
                      <w:szCs w:val="18"/>
                    </w:rPr>
                  </w:pPr>
                  <w:r>
                    <w:rPr>
                      <w:rFonts w:hAnsi="宋体" w:hint="eastAsia"/>
                      <w:color w:val="000000" w:themeColor="text1"/>
                      <w:sz w:val="18"/>
                      <w:szCs w:val="18"/>
                    </w:rPr>
                    <w:t>本人对所承担的评估结果负责，并承担因工作失误而导致的法律责任。</w:t>
                  </w:r>
                </w:p>
              </w:tc>
            </w:tr>
            <w:tr w:rsidR="002566D7" w14:paraId="530A2585" w14:textId="77777777">
              <w:trPr>
                <w:trHeight w:val="286"/>
                <w:jc w:val="center"/>
              </w:trPr>
              <w:tc>
                <w:tcPr>
                  <w:tcW w:w="702" w:type="dxa"/>
                  <w:vMerge w:val="restart"/>
                  <w:vAlign w:val="center"/>
                </w:tcPr>
                <w:p w14:paraId="1253C444" w14:textId="77777777" w:rsidR="002566D7" w:rsidRDefault="00000000">
                  <w:pPr>
                    <w:pStyle w:val="afffffa"/>
                    <w:spacing w:before="120" w:after="120"/>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二、评估人员签名</w:t>
                  </w:r>
                </w:p>
              </w:tc>
              <w:tc>
                <w:tcPr>
                  <w:tcW w:w="841" w:type="dxa"/>
                  <w:vAlign w:val="center"/>
                </w:tcPr>
                <w:p w14:paraId="329D1508"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序号</w:t>
                  </w:r>
                </w:p>
              </w:tc>
              <w:tc>
                <w:tcPr>
                  <w:tcW w:w="1670" w:type="dxa"/>
                  <w:vAlign w:val="center"/>
                </w:tcPr>
                <w:p w14:paraId="4F3CB3D0"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姓名</w:t>
                  </w:r>
                </w:p>
              </w:tc>
              <w:tc>
                <w:tcPr>
                  <w:tcW w:w="1393" w:type="dxa"/>
                  <w:vAlign w:val="center"/>
                </w:tcPr>
                <w:p w14:paraId="66CB1F95"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职务</w:t>
                  </w:r>
                </w:p>
              </w:tc>
              <w:tc>
                <w:tcPr>
                  <w:tcW w:w="2064" w:type="dxa"/>
                  <w:vAlign w:val="center"/>
                </w:tcPr>
                <w:p w14:paraId="19877BFC" w14:textId="77777777" w:rsidR="002566D7" w:rsidRDefault="00000000">
                  <w:pPr>
                    <w:pStyle w:val="afffffa"/>
                    <w:tabs>
                      <w:tab w:val="center" w:pos="1848"/>
                    </w:tabs>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职称</w:t>
                  </w:r>
                </w:p>
              </w:tc>
              <w:tc>
                <w:tcPr>
                  <w:tcW w:w="1916" w:type="dxa"/>
                  <w:vAlign w:val="center"/>
                </w:tcPr>
                <w:p w14:paraId="7DAC38C0" w14:textId="77777777" w:rsidR="002566D7" w:rsidRDefault="00000000">
                  <w:pPr>
                    <w:pStyle w:val="afffffa"/>
                    <w:tabs>
                      <w:tab w:val="left" w:pos="1513"/>
                      <w:tab w:val="center" w:pos="1848"/>
                    </w:tabs>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日期</w:t>
                  </w:r>
                </w:p>
              </w:tc>
            </w:tr>
            <w:tr w:rsidR="002566D7" w14:paraId="743227A7" w14:textId="77777777">
              <w:trPr>
                <w:trHeight w:val="286"/>
                <w:jc w:val="center"/>
              </w:trPr>
              <w:tc>
                <w:tcPr>
                  <w:tcW w:w="702" w:type="dxa"/>
                  <w:vMerge/>
                  <w:vAlign w:val="center"/>
                </w:tcPr>
                <w:p w14:paraId="474E3E40" w14:textId="77777777" w:rsidR="002566D7" w:rsidRDefault="002566D7">
                  <w:pPr>
                    <w:pStyle w:val="afffffa"/>
                    <w:spacing w:before="120" w:after="120"/>
                    <w:ind w:firstLineChars="0" w:firstLine="0"/>
                    <w:jc w:val="center"/>
                    <w:rPr>
                      <w:rFonts w:hAnsi="宋体" w:hint="eastAsia"/>
                      <w:b/>
                      <w:bCs/>
                      <w:color w:val="000000" w:themeColor="text1"/>
                      <w:sz w:val="18"/>
                      <w:szCs w:val="18"/>
                    </w:rPr>
                  </w:pPr>
                </w:p>
              </w:tc>
              <w:tc>
                <w:tcPr>
                  <w:tcW w:w="841" w:type="dxa"/>
                  <w:vAlign w:val="center"/>
                </w:tcPr>
                <w:p w14:paraId="1FB6FC69"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670" w:type="dxa"/>
                  <w:vAlign w:val="center"/>
                </w:tcPr>
                <w:p w14:paraId="49FE15D8"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93" w:type="dxa"/>
                </w:tcPr>
                <w:p w14:paraId="3398E72C"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2064" w:type="dxa"/>
                </w:tcPr>
                <w:p w14:paraId="0BE94573" w14:textId="77777777" w:rsidR="002566D7" w:rsidRDefault="002566D7">
                  <w:pPr>
                    <w:pStyle w:val="afffffa"/>
                    <w:tabs>
                      <w:tab w:val="center" w:pos="1848"/>
                    </w:tabs>
                    <w:spacing w:line="240" w:lineRule="atLeast"/>
                    <w:ind w:firstLineChars="0" w:firstLine="0"/>
                    <w:jc w:val="left"/>
                    <w:rPr>
                      <w:rFonts w:hAnsi="宋体" w:hint="eastAsia"/>
                      <w:b/>
                      <w:bCs/>
                      <w:color w:val="000000" w:themeColor="text1"/>
                      <w:sz w:val="18"/>
                      <w:szCs w:val="18"/>
                    </w:rPr>
                  </w:pPr>
                </w:p>
              </w:tc>
              <w:tc>
                <w:tcPr>
                  <w:tcW w:w="1916" w:type="dxa"/>
                </w:tcPr>
                <w:p w14:paraId="0F1A04AD" w14:textId="77777777" w:rsidR="002566D7" w:rsidRDefault="002566D7">
                  <w:pPr>
                    <w:pStyle w:val="afffffa"/>
                    <w:tabs>
                      <w:tab w:val="left" w:pos="1513"/>
                      <w:tab w:val="center" w:pos="1848"/>
                    </w:tabs>
                    <w:spacing w:line="240" w:lineRule="atLeast"/>
                    <w:ind w:firstLineChars="0" w:firstLine="0"/>
                    <w:jc w:val="left"/>
                    <w:rPr>
                      <w:rFonts w:hAnsi="宋体" w:hint="eastAsia"/>
                      <w:b/>
                      <w:bCs/>
                      <w:color w:val="000000" w:themeColor="text1"/>
                      <w:sz w:val="18"/>
                      <w:szCs w:val="18"/>
                    </w:rPr>
                  </w:pPr>
                </w:p>
              </w:tc>
            </w:tr>
            <w:tr w:rsidR="002566D7" w14:paraId="77365BC7" w14:textId="77777777">
              <w:trPr>
                <w:trHeight w:val="286"/>
                <w:jc w:val="center"/>
              </w:trPr>
              <w:tc>
                <w:tcPr>
                  <w:tcW w:w="702" w:type="dxa"/>
                  <w:vMerge/>
                  <w:vAlign w:val="center"/>
                </w:tcPr>
                <w:p w14:paraId="43282475" w14:textId="77777777" w:rsidR="002566D7" w:rsidRDefault="002566D7">
                  <w:pPr>
                    <w:pStyle w:val="afffffa"/>
                    <w:spacing w:before="120" w:after="120"/>
                    <w:ind w:firstLineChars="0" w:firstLine="0"/>
                    <w:jc w:val="center"/>
                    <w:rPr>
                      <w:rFonts w:hAnsi="宋体" w:hint="eastAsia"/>
                      <w:b/>
                      <w:bCs/>
                      <w:color w:val="000000" w:themeColor="text1"/>
                      <w:sz w:val="18"/>
                      <w:szCs w:val="18"/>
                    </w:rPr>
                  </w:pPr>
                </w:p>
              </w:tc>
              <w:tc>
                <w:tcPr>
                  <w:tcW w:w="841" w:type="dxa"/>
                  <w:vAlign w:val="center"/>
                </w:tcPr>
                <w:p w14:paraId="760B80D4"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670" w:type="dxa"/>
                  <w:vAlign w:val="center"/>
                </w:tcPr>
                <w:p w14:paraId="325A4D89"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93" w:type="dxa"/>
                </w:tcPr>
                <w:p w14:paraId="4D5D58CF"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2064" w:type="dxa"/>
                </w:tcPr>
                <w:p w14:paraId="1124E773" w14:textId="77777777" w:rsidR="002566D7" w:rsidRDefault="002566D7">
                  <w:pPr>
                    <w:pStyle w:val="afffffa"/>
                    <w:tabs>
                      <w:tab w:val="center" w:pos="1848"/>
                    </w:tabs>
                    <w:spacing w:line="240" w:lineRule="atLeast"/>
                    <w:ind w:firstLineChars="0" w:firstLine="0"/>
                    <w:jc w:val="left"/>
                    <w:rPr>
                      <w:rFonts w:hAnsi="宋体" w:hint="eastAsia"/>
                      <w:b/>
                      <w:bCs/>
                      <w:color w:val="000000" w:themeColor="text1"/>
                      <w:sz w:val="18"/>
                      <w:szCs w:val="18"/>
                    </w:rPr>
                  </w:pPr>
                </w:p>
              </w:tc>
              <w:tc>
                <w:tcPr>
                  <w:tcW w:w="1916" w:type="dxa"/>
                </w:tcPr>
                <w:p w14:paraId="4FCFEFFB" w14:textId="77777777" w:rsidR="002566D7" w:rsidRDefault="002566D7">
                  <w:pPr>
                    <w:pStyle w:val="afffffa"/>
                    <w:tabs>
                      <w:tab w:val="left" w:pos="1513"/>
                      <w:tab w:val="center" w:pos="1848"/>
                    </w:tabs>
                    <w:spacing w:line="240" w:lineRule="atLeast"/>
                    <w:ind w:firstLineChars="0" w:firstLine="0"/>
                    <w:jc w:val="left"/>
                    <w:rPr>
                      <w:rFonts w:hAnsi="宋体" w:hint="eastAsia"/>
                      <w:b/>
                      <w:bCs/>
                      <w:color w:val="000000" w:themeColor="text1"/>
                      <w:sz w:val="18"/>
                      <w:szCs w:val="18"/>
                    </w:rPr>
                  </w:pPr>
                </w:p>
              </w:tc>
            </w:tr>
            <w:tr w:rsidR="002566D7" w14:paraId="1959050C" w14:textId="77777777">
              <w:trPr>
                <w:trHeight w:val="286"/>
                <w:jc w:val="center"/>
              </w:trPr>
              <w:tc>
                <w:tcPr>
                  <w:tcW w:w="702" w:type="dxa"/>
                  <w:vMerge/>
                  <w:vAlign w:val="center"/>
                </w:tcPr>
                <w:p w14:paraId="7B6BDB33" w14:textId="77777777" w:rsidR="002566D7" w:rsidRDefault="002566D7">
                  <w:pPr>
                    <w:pStyle w:val="afffffa"/>
                    <w:spacing w:before="120" w:after="120"/>
                    <w:ind w:firstLineChars="0" w:firstLine="0"/>
                    <w:jc w:val="center"/>
                    <w:rPr>
                      <w:rFonts w:hAnsi="宋体" w:hint="eastAsia"/>
                      <w:b/>
                      <w:bCs/>
                      <w:color w:val="000000" w:themeColor="text1"/>
                      <w:sz w:val="18"/>
                      <w:szCs w:val="18"/>
                    </w:rPr>
                  </w:pPr>
                </w:p>
              </w:tc>
              <w:tc>
                <w:tcPr>
                  <w:tcW w:w="841" w:type="dxa"/>
                  <w:vAlign w:val="center"/>
                </w:tcPr>
                <w:p w14:paraId="73C521BE"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670" w:type="dxa"/>
                  <w:vAlign w:val="center"/>
                </w:tcPr>
                <w:p w14:paraId="6CAC7DB7"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93" w:type="dxa"/>
                </w:tcPr>
                <w:p w14:paraId="305FD3E3"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2064" w:type="dxa"/>
                </w:tcPr>
                <w:p w14:paraId="67506F6C" w14:textId="77777777" w:rsidR="002566D7" w:rsidRDefault="002566D7">
                  <w:pPr>
                    <w:pStyle w:val="afffffa"/>
                    <w:tabs>
                      <w:tab w:val="center" w:pos="1848"/>
                    </w:tabs>
                    <w:spacing w:line="240" w:lineRule="atLeast"/>
                    <w:ind w:firstLineChars="0" w:firstLine="0"/>
                    <w:jc w:val="left"/>
                    <w:rPr>
                      <w:rFonts w:hAnsi="宋体" w:hint="eastAsia"/>
                      <w:b/>
                      <w:bCs/>
                      <w:color w:val="000000" w:themeColor="text1"/>
                      <w:sz w:val="18"/>
                      <w:szCs w:val="18"/>
                    </w:rPr>
                  </w:pPr>
                </w:p>
              </w:tc>
              <w:tc>
                <w:tcPr>
                  <w:tcW w:w="1916" w:type="dxa"/>
                </w:tcPr>
                <w:p w14:paraId="13CF78C6" w14:textId="77777777" w:rsidR="002566D7" w:rsidRDefault="002566D7">
                  <w:pPr>
                    <w:pStyle w:val="afffffa"/>
                    <w:tabs>
                      <w:tab w:val="left" w:pos="1513"/>
                      <w:tab w:val="center" w:pos="1848"/>
                    </w:tabs>
                    <w:spacing w:line="240" w:lineRule="atLeast"/>
                    <w:ind w:firstLineChars="0" w:firstLine="0"/>
                    <w:jc w:val="left"/>
                    <w:rPr>
                      <w:rFonts w:hAnsi="宋体" w:hint="eastAsia"/>
                      <w:b/>
                      <w:bCs/>
                      <w:color w:val="000000" w:themeColor="text1"/>
                      <w:sz w:val="18"/>
                      <w:szCs w:val="18"/>
                    </w:rPr>
                  </w:pPr>
                </w:p>
              </w:tc>
            </w:tr>
            <w:tr w:rsidR="002566D7" w14:paraId="10998B3E" w14:textId="77777777">
              <w:trPr>
                <w:trHeight w:val="286"/>
                <w:jc w:val="center"/>
              </w:trPr>
              <w:tc>
                <w:tcPr>
                  <w:tcW w:w="702" w:type="dxa"/>
                  <w:vMerge/>
                  <w:vAlign w:val="center"/>
                </w:tcPr>
                <w:p w14:paraId="07234AEB" w14:textId="77777777" w:rsidR="002566D7" w:rsidRDefault="002566D7">
                  <w:pPr>
                    <w:pStyle w:val="afffffa"/>
                    <w:spacing w:before="120" w:after="120"/>
                    <w:ind w:firstLineChars="0" w:firstLine="0"/>
                    <w:jc w:val="center"/>
                    <w:rPr>
                      <w:rFonts w:hAnsi="宋体" w:hint="eastAsia"/>
                      <w:b/>
                      <w:bCs/>
                      <w:color w:val="000000" w:themeColor="text1"/>
                      <w:sz w:val="18"/>
                      <w:szCs w:val="18"/>
                    </w:rPr>
                  </w:pPr>
                </w:p>
              </w:tc>
              <w:tc>
                <w:tcPr>
                  <w:tcW w:w="841" w:type="dxa"/>
                  <w:vAlign w:val="center"/>
                </w:tcPr>
                <w:p w14:paraId="6FFDDDA1"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670" w:type="dxa"/>
                  <w:vAlign w:val="center"/>
                </w:tcPr>
                <w:p w14:paraId="792C5588"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93" w:type="dxa"/>
                </w:tcPr>
                <w:p w14:paraId="34DA3FEA"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2064" w:type="dxa"/>
                </w:tcPr>
                <w:p w14:paraId="33D2B113" w14:textId="77777777" w:rsidR="002566D7" w:rsidRDefault="002566D7">
                  <w:pPr>
                    <w:pStyle w:val="afffffa"/>
                    <w:tabs>
                      <w:tab w:val="center" w:pos="1848"/>
                    </w:tabs>
                    <w:spacing w:line="240" w:lineRule="atLeast"/>
                    <w:ind w:firstLineChars="0" w:firstLine="0"/>
                    <w:jc w:val="left"/>
                    <w:rPr>
                      <w:rFonts w:hAnsi="宋体" w:hint="eastAsia"/>
                      <w:b/>
                      <w:bCs/>
                      <w:color w:val="000000" w:themeColor="text1"/>
                      <w:sz w:val="18"/>
                      <w:szCs w:val="18"/>
                    </w:rPr>
                  </w:pPr>
                </w:p>
              </w:tc>
              <w:tc>
                <w:tcPr>
                  <w:tcW w:w="1916" w:type="dxa"/>
                </w:tcPr>
                <w:p w14:paraId="34E0012A" w14:textId="77777777" w:rsidR="002566D7" w:rsidRDefault="002566D7">
                  <w:pPr>
                    <w:pStyle w:val="afffffa"/>
                    <w:tabs>
                      <w:tab w:val="left" w:pos="1513"/>
                      <w:tab w:val="center" w:pos="1848"/>
                    </w:tabs>
                    <w:spacing w:line="240" w:lineRule="atLeast"/>
                    <w:ind w:firstLineChars="0" w:firstLine="0"/>
                    <w:jc w:val="left"/>
                    <w:rPr>
                      <w:rFonts w:hAnsi="宋体" w:hint="eastAsia"/>
                      <w:b/>
                      <w:bCs/>
                      <w:color w:val="000000" w:themeColor="text1"/>
                      <w:sz w:val="18"/>
                      <w:szCs w:val="18"/>
                    </w:rPr>
                  </w:pPr>
                </w:p>
              </w:tc>
            </w:tr>
            <w:tr w:rsidR="002566D7" w14:paraId="6F46D071" w14:textId="77777777">
              <w:trPr>
                <w:trHeight w:val="286"/>
                <w:jc w:val="center"/>
              </w:trPr>
              <w:tc>
                <w:tcPr>
                  <w:tcW w:w="702" w:type="dxa"/>
                  <w:vMerge/>
                  <w:vAlign w:val="center"/>
                </w:tcPr>
                <w:p w14:paraId="6D7F7AF9" w14:textId="77777777" w:rsidR="002566D7" w:rsidRDefault="002566D7">
                  <w:pPr>
                    <w:pStyle w:val="afffffa"/>
                    <w:spacing w:before="120" w:after="120"/>
                    <w:ind w:firstLineChars="0" w:firstLine="0"/>
                    <w:jc w:val="center"/>
                    <w:rPr>
                      <w:rFonts w:hAnsi="宋体" w:hint="eastAsia"/>
                      <w:b/>
                      <w:bCs/>
                      <w:color w:val="000000" w:themeColor="text1"/>
                      <w:sz w:val="18"/>
                      <w:szCs w:val="18"/>
                    </w:rPr>
                  </w:pPr>
                </w:p>
              </w:tc>
              <w:tc>
                <w:tcPr>
                  <w:tcW w:w="841" w:type="dxa"/>
                  <w:vAlign w:val="center"/>
                </w:tcPr>
                <w:p w14:paraId="4E9D9E2A"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670" w:type="dxa"/>
                  <w:vAlign w:val="center"/>
                </w:tcPr>
                <w:p w14:paraId="0FC986E7"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93" w:type="dxa"/>
                </w:tcPr>
                <w:p w14:paraId="414916FF"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2064" w:type="dxa"/>
                </w:tcPr>
                <w:p w14:paraId="2C040EA1" w14:textId="77777777" w:rsidR="002566D7" w:rsidRDefault="002566D7">
                  <w:pPr>
                    <w:pStyle w:val="afffffa"/>
                    <w:tabs>
                      <w:tab w:val="center" w:pos="1848"/>
                    </w:tabs>
                    <w:spacing w:line="240" w:lineRule="atLeast"/>
                    <w:ind w:firstLineChars="0" w:firstLine="0"/>
                    <w:jc w:val="left"/>
                    <w:rPr>
                      <w:rFonts w:hAnsi="宋体" w:hint="eastAsia"/>
                      <w:b/>
                      <w:bCs/>
                      <w:color w:val="000000" w:themeColor="text1"/>
                      <w:sz w:val="18"/>
                      <w:szCs w:val="18"/>
                    </w:rPr>
                  </w:pPr>
                </w:p>
              </w:tc>
              <w:tc>
                <w:tcPr>
                  <w:tcW w:w="1916" w:type="dxa"/>
                </w:tcPr>
                <w:p w14:paraId="32B1EFBC" w14:textId="77777777" w:rsidR="002566D7" w:rsidRDefault="002566D7">
                  <w:pPr>
                    <w:pStyle w:val="afffffa"/>
                    <w:tabs>
                      <w:tab w:val="left" w:pos="1513"/>
                      <w:tab w:val="center" w:pos="1848"/>
                    </w:tabs>
                    <w:spacing w:line="240" w:lineRule="atLeast"/>
                    <w:ind w:firstLineChars="0" w:firstLine="0"/>
                    <w:jc w:val="left"/>
                    <w:rPr>
                      <w:rFonts w:hAnsi="宋体" w:hint="eastAsia"/>
                      <w:b/>
                      <w:bCs/>
                      <w:color w:val="000000" w:themeColor="text1"/>
                      <w:sz w:val="18"/>
                      <w:szCs w:val="18"/>
                    </w:rPr>
                  </w:pPr>
                </w:p>
              </w:tc>
            </w:tr>
            <w:tr w:rsidR="002566D7" w14:paraId="003A5EE8" w14:textId="77777777">
              <w:trPr>
                <w:trHeight w:val="286"/>
                <w:jc w:val="center"/>
              </w:trPr>
              <w:tc>
                <w:tcPr>
                  <w:tcW w:w="702" w:type="dxa"/>
                  <w:vMerge/>
                  <w:vAlign w:val="center"/>
                </w:tcPr>
                <w:p w14:paraId="0AB77464" w14:textId="77777777" w:rsidR="002566D7" w:rsidRDefault="002566D7">
                  <w:pPr>
                    <w:pStyle w:val="afffffa"/>
                    <w:spacing w:before="120" w:after="120"/>
                    <w:ind w:firstLineChars="0" w:firstLine="0"/>
                    <w:jc w:val="center"/>
                    <w:rPr>
                      <w:rFonts w:hAnsi="宋体" w:hint="eastAsia"/>
                      <w:b/>
                      <w:bCs/>
                      <w:color w:val="000000" w:themeColor="text1"/>
                      <w:sz w:val="18"/>
                      <w:szCs w:val="18"/>
                    </w:rPr>
                  </w:pPr>
                </w:p>
              </w:tc>
              <w:tc>
                <w:tcPr>
                  <w:tcW w:w="841" w:type="dxa"/>
                  <w:vAlign w:val="center"/>
                </w:tcPr>
                <w:p w14:paraId="3AF8E530"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670" w:type="dxa"/>
                  <w:vAlign w:val="center"/>
                </w:tcPr>
                <w:p w14:paraId="797D3980"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93" w:type="dxa"/>
                </w:tcPr>
                <w:p w14:paraId="5413E640"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2064" w:type="dxa"/>
                </w:tcPr>
                <w:p w14:paraId="1A74FDBE" w14:textId="77777777" w:rsidR="002566D7" w:rsidRDefault="002566D7">
                  <w:pPr>
                    <w:pStyle w:val="afffffa"/>
                    <w:tabs>
                      <w:tab w:val="center" w:pos="1848"/>
                    </w:tabs>
                    <w:spacing w:line="240" w:lineRule="atLeast"/>
                    <w:ind w:firstLineChars="0" w:firstLine="0"/>
                    <w:jc w:val="left"/>
                    <w:rPr>
                      <w:rFonts w:hAnsi="宋体" w:hint="eastAsia"/>
                      <w:b/>
                      <w:bCs/>
                      <w:color w:val="000000" w:themeColor="text1"/>
                      <w:sz w:val="18"/>
                      <w:szCs w:val="18"/>
                    </w:rPr>
                  </w:pPr>
                </w:p>
              </w:tc>
              <w:tc>
                <w:tcPr>
                  <w:tcW w:w="1916" w:type="dxa"/>
                </w:tcPr>
                <w:p w14:paraId="1537295C" w14:textId="77777777" w:rsidR="002566D7" w:rsidRDefault="002566D7">
                  <w:pPr>
                    <w:pStyle w:val="afffffa"/>
                    <w:tabs>
                      <w:tab w:val="left" w:pos="1513"/>
                      <w:tab w:val="center" w:pos="1848"/>
                    </w:tabs>
                    <w:spacing w:line="240" w:lineRule="atLeast"/>
                    <w:ind w:firstLineChars="0" w:firstLine="0"/>
                    <w:jc w:val="left"/>
                    <w:rPr>
                      <w:rFonts w:hAnsi="宋体" w:hint="eastAsia"/>
                      <w:b/>
                      <w:bCs/>
                      <w:color w:val="000000" w:themeColor="text1"/>
                      <w:sz w:val="18"/>
                      <w:szCs w:val="18"/>
                    </w:rPr>
                  </w:pPr>
                </w:p>
              </w:tc>
            </w:tr>
            <w:tr w:rsidR="002566D7" w14:paraId="6A1EB132" w14:textId="77777777">
              <w:trPr>
                <w:trHeight w:val="286"/>
                <w:jc w:val="center"/>
              </w:trPr>
              <w:tc>
                <w:tcPr>
                  <w:tcW w:w="702" w:type="dxa"/>
                  <w:vMerge/>
                  <w:vAlign w:val="center"/>
                </w:tcPr>
                <w:p w14:paraId="5A578B66" w14:textId="77777777" w:rsidR="002566D7" w:rsidRDefault="002566D7">
                  <w:pPr>
                    <w:pStyle w:val="afffffa"/>
                    <w:spacing w:before="120" w:after="120"/>
                    <w:ind w:firstLineChars="0" w:firstLine="0"/>
                    <w:jc w:val="center"/>
                    <w:rPr>
                      <w:rFonts w:hAnsi="宋体" w:hint="eastAsia"/>
                      <w:b/>
                      <w:bCs/>
                      <w:color w:val="000000" w:themeColor="text1"/>
                      <w:sz w:val="18"/>
                      <w:szCs w:val="18"/>
                    </w:rPr>
                  </w:pPr>
                </w:p>
              </w:tc>
              <w:tc>
                <w:tcPr>
                  <w:tcW w:w="841" w:type="dxa"/>
                  <w:vAlign w:val="center"/>
                </w:tcPr>
                <w:p w14:paraId="6B8BACD5"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670" w:type="dxa"/>
                  <w:vAlign w:val="center"/>
                </w:tcPr>
                <w:p w14:paraId="68725B5E"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93" w:type="dxa"/>
                </w:tcPr>
                <w:p w14:paraId="062805E2"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2064" w:type="dxa"/>
                </w:tcPr>
                <w:p w14:paraId="487675AF" w14:textId="77777777" w:rsidR="002566D7" w:rsidRDefault="002566D7">
                  <w:pPr>
                    <w:pStyle w:val="afffffa"/>
                    <w:tabs>
                      <w:tab w:val="center" w:pos="1848"/>
                    </w:tabs>
                    <w:spacing w:line="240" w:lineRule="atLeast"/>
                    <w:ind w:firstLineChars="0" w:firstLine="0"/>
                    <w:jc w:val="left"/>
                    <w:rPr>
                      <w:rFonts w:hAnsi="宋体" w:hint="eastAsia"/>
                      <w:b/>
                      <w:bCs/>
                      <w:color w:val="000000" w:themeColor="text1"/>
                      <w:sz w:val="18"/>
                      <w:szCs w:val="18"/>
                    </w:rPr>
                  </w:pPr>
                </w:p>
              </w:tc>
              <w:tc>
                <w:tcPr>
                  <w:tcW w:w="1916" w:type="dxa"/>
                </w:tcPr>
                <w:p w14:paraId="038D9877" w14:textId="77777777" w:rsidR="002566D7" w:rsidRDefault="002566D7">
                  <w:pPr>
                    <w:pStyle w:val="afffffa"/>
                    <w:tabs>
                      <w:tab w:val="left" w:pos="1513"/>
                      <w:tab w:val="center" w:pos="1848"/>
                    </w:tabs>
                    <w:spacing w:line="240" w:lineRule="atLeast"/>
                    <w:ind w:firstLineChars="0" w:firstLine="0"/>
                    <w:jc w:val="left"/>
                    <w:rPr>
                      <w:rFonts w:hAnsi="宋体" w:hint="eastAsia"/>
                      <w:b/>
                      <w:bCs/>
                      <w:color w:val="000000" w:themeColor="text1"/>
                      <w:sz w:val="18"/>
                      <w:szCs w:val="18"/>
                    </w:rPr>
                  </w:pPr>
                </w:p>
              </w:tc>
            </w:tr>
            <w:tr w:rsidR="002566D7" w14:paraId="50F98263" w14:textId="77777777">
              <w:trPr>
                <w:trHeight w:val="286"/>
                <w:jc w:val="center"/>
              </w:trPr>
              <w:tc>
                <w:tcPr>
                  <w:tcW w:w="702" w:type="dxa"/>
                  <w:vMerge/>
                  <w:vAlign w:val="center"/>
                </w:tcPr>
                <w:p w14:paraId="3680AC32" w14:textId="77777777" w:rsidR="002566D7" w:rsidRDefault="002566D7">
                  <w:pPr>
                    <w:pStyle w:val="afffffa"/>
                    <w:spacing w:before="120" w:after="120"/>
                    <w:ind w:firstLineChars="0" w:firstLine="0"/>
                    <w:jc w:val="center"/>
                    <w:rPr>
                      <w:rFonts w:hAnsi="宋体" w:hint="eastAsia"/>
                      <w:b/>
                      <w:bCs/>
                      <w:color w:val="000000" w:themeColor="text1"/>
                      <w:sz w:val="18"/>
                      <w:szCs w:val="18"/>
                    </w:rPr>
                  </w:pPr>
                </w:p>
              </w:tc>
              <w:tc>
                <w:tcPr>
                  <w:tcW w:w="841" w:type="dxa"/>
                  <w:vAlign w:val="center"/>
                </w:tcPr>
                <w:p w14:paraId="015ADCA0"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670" w:type="dxa"/>
                  <w:vAlign w:val="center"/>
                </w:tcPr>
                <w:p w14:paraId="15CE8D2A"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93" w:type="dxa"/>
                </w:tcPr>
                <w:p w14:paraId="300A5016"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2064" w:type="dxa"/>
                </w:tcPr>
                <w:p w14:paraId="16AF3A71" w14:textId="77777777" w:rsidR="002566D7" w:rsidRDefault="002566D7">
                  <w:pPr>
                    <w:pStyle w:val="afffffa"/>
                    <w:tabs>
                      <w:tab w:val="center" w:pos="1848"/>
                    </w:tabs>
                    <w:spacing w:line="240" w:lineRule="atLeast"/>
                    <w:ind w:firstLineChars="0" w:firstLine="0"/>
                    <w:jc w:val="left"/>
                    <w:rPr>
                      <w:rFonts w:hAnsi="宋体" w:hint="eastAsia"/>
                      <w:b/>
                      <w:bCs/>
                      <w:color w:val="000000" w:themeColor="text1"/>
                      <w:sz w:val="18"/>
                      <w:szCs w:val="18"/>
                    </w:rPr>
                  </w:pPr>
                </w:p>
              </w:tc>
              <w:tc>
                <w:tcPr>
                  <w:tcW w:w="1916" w:type="dxa"/>
                </w:tcPr>
                <w:p w14:paraId="5B61C619" w14:textId="77777777" w:rsidR="002566D7" w:rsidRDefault="002566D7">
                  <w:pPr>
                    <w:pStyle w:val="afffffa"/>
                    <w:tabs>
                      <w:tab w:val="left" w:pos="1513"/>
                      <w:tab w:val="center" w:pos="1848"/>
                    </w:tabs>
                    <w:spacing w:line="240" w:lineRule="atLeast"/>
                    <w:ind w:firstLineChars="0" w:firstLine="0"/>
                    <w:jc w:val="left"/>
                    <w:rPr>
                      <w:rFonts w:hAnsi="宋体" w:hint="eastAsia"/>
                      <w:b/>
                      <w:bCs/>
                      <w:color w:val="000000" w:themeColor="text1"/>
                      <w:sz w:val="18"/>
                      <w:szCs w:val="18"/>
                    </w:rPr>
                  </w:pPr>
                </w:p>
              </w:tc>
            </w:tr>
          </w:tbl>
          <w:p w14:paraId="0F0BF545" w14:textId="77777777" w:rsidR="002566D7" w:rsidRDefault="002566D7">
            <w:pPr>
              <w:pStyle w:val="afffffa"/>
              <w:ind w:firstLine="420"/>
              <w:rPr>
                <w:color w:val="000000" w:themeColor="text1"/>
              </w:rPr>
            </w:pPr>
          </w:p>
          <w:p w14:paraId="52079BAE" w14:textId="77777777" w:rsidR="00FC638E" w:rsidRDefault="00FC638E">
            <w:pPr>
              <w:pStyle w:val="afffffa"/>
              <w:ind w:firstLine="420"/>
              <w:rPr>
                <w:color w:val="000000" w:themeColor="text1"/>
              </w:rPr>
            </w:pPr>
          </w:p>
          <w:p w14:paraId="33F91AFA" w14:textId="77777777" w:rsidR="00FC638E" w:rsidRDefault="00FC638E">
            <w:pPr>
              <w:pStyle w:val="afffffa"/>
              <w:ind w:firstLine="420"/>
              <w:rPr>
                <w:color w:val="000000" w:themeColor="text1"/>
              </w:rPr>
            </w:pPr>
          </w:p>
          <w:p w14:paraId="058ABE42" w14:textId="77777777" w:rsidR="00FC638E" w:rsidRDefault="00FC638E">
            <w:pPr>
              <w:pStyle w:val="afffffa"/>
              <w:ind w:firstLine="420"/>
              <w:rPr>
                <w:color w:val="000000" w:themeColor="text1"/>
              </w:rPr>
            </w:pPr>
          </w:p>
          <w:p w14:paraId="3C00FC5A" w14:textId="77777777" w:rsidR="00FC638E" w:rsidRDefault="00FC638E">
            <w:pPr>
              <w:pStyle w:val="afffffa"/>
              <w:ind w:firstLine="420"/>
              <w:rPr>
                <w:color w:val="000000" w:themeColor="text1"/>
              </w:rPr>
            </w:pPr>
          </w:p>
          <w:p w14:paraId="0B4F1200" w14:textId="77777777" w:rsidR="00FC638E" w:rsidRDefault="00FC638E">
            <w:pPr>
              <w:pStyle w:val="afffffa"/>
              <w:ind w:firstLine="420"/>
              <w:rPr>
                <w:color w:val="000000" w:themeColor="text1"/>
              </w:rPr>
            </w:pPr>
          </w:p>
          <w:p w14:paraId="17242A73" w14:textId="77777777" w:rsidR="00FC638E" w:rsidRDefault="00FC638E">
            <w:pPr>
              <w:pStyle w:val="afffffa"/>
              <w:ind w:firstLine="420"/>
              <w:rPr>
                <w:color w:val="000000" w:themeColor="text1"/>
              </w:rPr>
            </w:pPr>
          </w:p>
          <w:p w14:paraId="75DF4DA1" w14:textId="77777777" w:rsidR="00FC638E" w:rsidRDefault="00FC638E">
            <w:pPr>
              <w:pStyle w:val="afffffa"/>
              <w:ind w:firstLine="420"/>
              <w:rPr>
                <w:color w:val="000000" w:themeColor="text1"/>
              </w:rPr>
            </w:pPr>
          </w:p>
          <w:p w14:paraId="553BF34E" w14:textId="77777777" w:rsidR="00FC638E" w:rsidRDefault="00FC638E">
            <w:pPr>
              <w:pStyle w:val="afffffa"/>
              <w:ind w:firstLine="420"/>
              <w:rPr>
                <w:color w:val="000000" w:themeColor="text1"/>
              </w:rPr>
            </w:pPr>
          </w:p>
          <w:p w14:paraId="3F253365" w14:textId="77777777" w:rsidR="00FC638E" w:rsidRDefault="00FC638E">
            <w:pPr>
              <w:pStyle w:val="afffffa"/>
              <w:ind w:firstLine="420"/>
              <w:rPr>
                <w:color w:val="000000" w:themeColor="text1"/>
              </w:rPr>
            </w:pPr>
          </w:p>
          <w:p w14:paraId="6C930975" w14:textId="77777777" w:rsidR="00FC638E" w:rsidRDefault="00FC638E">
            <w:pPr>
              <w:pStyle w:val="afffffa"/>
              <w:ind w:firstLine="420"/>
              <w:rPr>
                <w:color w:val="000000" w:themeColor="text1"/>
              </w:rPr>
            </w:pPr>
          </w:p>
          <w:p w14:paraId="286D7988" w14:textId="77777777" w:rsidR="00FC638E" w:rsidRDefault="00FC638E">
            <w:pPr>
              <w:pStyle w:val="afffffa"/>
              <w:ind w:firstLine="420"/>
              <w:rPr>
                <w:color w:val="000000" w:themeColor="text1"/>
              </w:rPr>
            </w:pPr>
          </w:p>
          <w:p w14:paraId="22FDA552" w14:textId="77777777" w:rsidR="00FC638E" w:rsidRDefault="00FC638E">
            <w:pPr>
              <w:pStyle w:val="afffffa"/>
              <w:ind w:firstLine="420"/>
              <w:rPr>
                <w:color w:val="000000" w:themeColor="text1"/>
              </w:rPr>
            </w:pPr>
          </w:p>
          <w:p w14:paraId="58CD21B8" w14:textId="77777777" w:rsidR="002566D7" w:rsidRDefault="002566D7">
            <w:pPr>
              <w:spacing w:line="480" w:lineRule="auto"/>
              <w:rPr>
                <w:color w:val="000000" w:themeColor="text1"/>
                <w:spacing w:val="2"/>
                <w:sz w:val="18"/>
                <w:szCs w:val="18"/>
              </w:rPr>
            </w:pPr>
          </w:p>
        </w:tc>
      </w:tr>
    </w:tbl>
    <w:p w14:paraId="4577ABA6" w14:textId="77777777" w:rsidR="002566D7" w:rsidRPr="00D555B9" w:rsidRDefault="00000000">
      <w:pPr>
        <w:pStyle w:val="af9"/>
        <w:spacing w:before="120" w:after="120"/>
      </w:pPr>
      <w:r w:rsidRPr="00D555B9">
        <w:rPr>
          <w:rFonts w:hint="eastAsia"/>
        </w:rPr>
        <w:t>评估人员公正性、保密性声明格式示例</w:t>
      </w:r>
    </w:p>
    <w:p w14:paraId="1B00C956" w14:textId="77777777" w:rsidR="002566D7" w:rsidRDefault="002566D7">
      <w:pPr>
        <w:pStyle w:val="afffffa"/>
        <w:ind w:firstLine="420"/>
        <w:sectPr w:rsidR="002566D7">
          <w:pgSz w:w="11906" w:h="16838"/>
          <w:pgMar w:top="1928" w:right="1134" w:bottom="1134" w:left="1134" w:header="1418" w:footer="1134" w:gutter="284"/>
          <w:cols w:space="425"/>
          <w:formProt w:val="0"/>
          <w:docGrid w:linePitch="312"/>
        </w:sectPr>
      </w:pPr>
    </w:p>
    <w:p w14:paraId="0838AD68" w14:textId="77777777" w:rsidR="002566D7" w:rsidRDefault="002566D7">
      <w:pPr>
        <w:pStyle w:val="af8"/>
        <w:rPr>
          <w:rFonts w:hint="eastAsia"/>
          <w:vanish w:val="0"/>
        </w:rPr>
      </w:pPr>
    </w:p>
    <w:p w14:paraId="01611500" w14:textId="77777777" w:rsidR="002566D7" w:rsidRDefault="002566D7">
      <w:pPr>
        <w:pStyle w:val="afe"/>
        <w:rPr>
          <w:vanish w:val="0"/>
        </w:rPr>
      </w:pPr>
    </w:p>
    <w:p w14:paraId="046F468B" w14:textId="77777777" w:rsidR="002566D7" w:rsidRDefault="00000000">
      <w:pPr>
        <w:pStyle w:val="aff3"/>
        <w:spacing w:after="120"/>
      </w:pPr>
      <w:r>
        <w:br/>
      </w:r>
      <w:bookmarkStart w:id="278" w:name="_Toc133315726"/>
      <w:bookmarkStart w:id="279" w:name="_Toc134710634"/>
      <w:bookmarkStart w:id="280" w:name="_Toc177656852"/>
      <w:bookmarkStart w:id="281" w:name="_Toc177656875"/>
      <w:bookmarkStart w:id="282" w:name="_Toc180570399"/>
      <w:bookmarkStart w:id="283" w:name="_Toc180571003"/>
      <w:bookmarkStart w:id="284" w:name="_Toc181019957"/>
      <w:bookmarkStart w:id="285" w:name="_Toc181795716"/>
      <w:bookmarkStart w:id="286" w:name="_Toc181795738"/>
      <w:r>
        <w:rPr>
          <w:rFonts w:hint="eastAsia"/>
        </w:rPr>
        <w:t>（规范性）</w:t>
      </w:r>
      <w:r>
        <w:br/>
      </w:r>
      <w:r>
        <w:rPr>
          <w:rFonts w:hint="eastAsia"/>
        </w:rPr>
        <w:t>《会议签到表》格式示例</w:t>
      </w:r>
      <w:bookmarkEnd w:id="278"/>
      <w:bookmarkEnd w:id="279"/>
      <w:bookmarkEnd w:id="280"/>
      <w:bookmarkEnd w:id="281"/>
      <w:bookmarkEnd w:id="282"/>
      <w:bookmarkEnd w:id="283"/>
      <w:bookmarkEnd w:id="284"/>
      <w:bookmarkEnd w:id="285"/>
      <w:bookmarkEnd w:id="286"/>
    </w:p>
    <w:p w14:paraId="3BF1F60C" w14:textId="77777777" w:rsidR="002566D7" w:rsidRDefault="00000000">
      <w:pPr>
        <w:pStyle w:val="aff4"/>
        <w:spacing w:before="120" w:after="120"/>
      </w:pPr>
      <w:bookmarkStart w:id="287" w:name="_Toc128035533"/>
      <w:bookmarkStart w:id="288" w:name="_Toc134710635"/>
      <w:bookmarkStart w:id="289" w:name="_Toc133315727"/>
      <w:bookmarkStart w:id="290" w:name="_Toc132643121"/>
      <w:bookmarkStart w:id="291" w:name="_Toc127870580"/>
      <w:bookmarkStart w:id="292" w:name="_Toc177656853"/>
      <w:bookmarkStart w:id="293" w:name="_Toc180570400"/>
      <w:bookmarkStart w:id="294" w:name="_Toc180571004"/>
      <w:bookmarkStart w:id="295" w:name="_Toc181019958"/>
      <w:bookmarkStart w:id="296" w:name="_Toc181795717"/>
      <w:r>
        <w:rPr>
          <w:rFonts w:hint="eastAsia"/>
          <w:color w:val="000000" w:themeColor="text1"/>
        </w:rPr>
        <w:t>格式示例</w:t>
      </w:r>
      <w:bookmarkEnd w:id="287"/>
      <w:bookmarkEnd w:id="288"/>
      <w:bookmarkEnd w:id="289"/>
      <w:bookmarkEnd w:id="290"/>
      <w:bookmarkEnd w:id="291"/>
      <w:bookmarkEnd w:id="292"/>
      <w:bookmarkEnd w:id="293"/>
      <w:bookmarkEnd w:id="294"/>
      <w:bookmarkEnd w:id="295"/>
      <w:bookmarkEnd w:id="296"/>
    </w:p>
    <w:p w14:paraId="4C790E7F" w14:textId="77777777" w:rsidR="002566D7" w:rsidRDefault="00000000">
      <w:pPr>
        <w:pStyle w:val="afffffa"/>
        <w:ind w:firstLine="420"/>
      </w:pPr>
      <w:r>
        <w:rPr>
          <w:rFonts w:hint="eastAsia"/>
          <w:color w:val="000000" w:themeColor="text1"/>
        </w:rPr>
        <w:t>会议签到表格式示例见图</w:t>
      </w:r>
      <w:r>
        <w:rPr>
          <w:color w:val="000000" w:themeColor="text1"/>
        </w:rPr>
        <w:t>B</w:t>
      </w:r>
      <w:r>
        <w:rPr>
          <w:rFonts w:hint="eastAsia"/>
          <w:color w:val="000000" w:themeColor="text1"/>
        </w:rPr>
        <w:t>.</w:t>
      </w:r>
      <w:r>
        <w:rPr>
          <w:color w:val="000000" w:themeColor="text1"/>
        </w:rPr>
        <w:t>1</w:t>
      </w:r>
      <w:r>
        <w:rPr>
          <w:rFonts w:hint="eastAsia"/>
          <w:color w:val="000000" w:themeColor="text1"/>
        </w:rPr>
        <w:t>。</w:t>
      </w:r>
    </w:p>
    <w:p w14:paraId="5B2DFA72" w14:textId="77777777" w:rsidR="002566D7" w:rsidRDefault="002566D7">
      <w:pPr>
        <w:pStyle w:val="afffffa"/>
        <w:ind w:firstLine="42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0"/>
      </w:tblGrid>
      <w:tr w:rsidR="002566D7" w14:paraId="1BB9138C" w14:textId="77777777">
        <w:trPr>
          <w:jc w:val="center"/>
        </w:trPr>
        <w:tc>
          <w:tcPr>
            <w:tcW w:w="9280" w:type="dxa"/>
            <w:vAlign w:val="center"/>
          </w:tcPr>
          <w:p w14:paraId="0DEDDF3A" w14:textId="77777777" w:rsidR="002566D7" w:rsidRDefault="00000000">
            <w:pPr>
              <w:pStyle w:val="afffffa"/>
              <w:ind w:firstLine="361"/>
              <w:jc w:val="center"/>
              <w:rPr>
                <w:b/>
                <w:bCs/>
                <w:color w:val="000000" w:themeColor="text1"/>
                <w:sz w:val="18"/>
                <w:szCs w:val="18"/>
              </w:rPr>
            </w:pPr>
            <w:r>
              <w:rPr>
                <w:rFonts w:hint="eastAsia"/>
                <w:b/>
                <w:bCs/>
                <w:color w:val="000000" w:themeColor="text1"/>
                <w:sz w:val="18"/>
                <w:szCs w:val="18"/>
              </w:rPr>
              <w:t>会议签到表</w:t>
            </w:r>
          </w:p>
          <w:p w14:paraId="7999788D" w14:textId="77777777" w:rsidR="002566D7" w:rsidRDefault="002566D7">
            <w:pPr>
              <w:pStyle w:val="afffffa"/>
              <w:ind w:firstLine="360"/>
              <w:jc w:val="center"/>
              <w:rPr>
                <w:color w:val="000000" w:themeColor="text1"/>
                <w:sz w:val="18"/>
                <w:szCs w:val="18"/>
              </w:rPr>
            </w:pPr>
          </w:p>
          <w:p w14:paraId="0FB2BA2D" w14:textId="77777777" w:rsidR="002566D7" w:rsidRDefault="00000000">
            <w:pPr>
              <w:pStyle w:val="afffffa"/>
              <w:spacing w:before="120" w:afterLines="50" w:after="120"/>
              <w:ind w:firstLine="361"/>
              <w:jc w:val="center"/>
              <w:rPr>
                <w:b/>
                <w:bCs/>
                <w:color w:val="000000" w:themeColor="text1"/>
                <w:sz w:val="18"/>
                <w:szCs w:val="18"/>
              </w:rPr>
            </w:pPr>
            <w:r>
              <w:rPr>
                <w:b/>
                <w:bCs/>
                <w:color w:val="000000" w:themeColor="text1"/>
                <w:sz w:val="18"/>
                <w:szCs w:val="18"/>
                <w:u w:val="single"/>
              </w:rPr>
              <w:t xml:space="preserve">     </w:t>
            </w:r>
            <w:r>
              <w:rPr>
                <w:rFonts w:hint="eastAsia"/>
                <w:b/>
                <w:bCs/>
                <w:color w:val="000000" w:themeColor="text1"/>
                <w:sz w:val="18"/>
                <w:szCs w:val="18"/>
              </w:rPr>
              <w:t>次会议签到表</w:t>
            </w:r>
          </w:p>
          <w:p w14:paraId="569D1B0D" w14:textId="77777777" w:rsidR="002566D7" w:rsidRDefault="00000000">
            <w:pPr>
              <w:pStyle w:val="afffffa"/>
              <w:spacing w:before="120" w:after="120" w:line="20" w:lineRule="atLeast"/>
              <w:ind w:firstLineChars="0" w:firstLine="0"/>
              <w:jc w:val="left"/>
              <w:rPr>
                <w:rFonts w:hAnsi="宋体" w:hint="eastAsia"/>
                <w:color w:val="000000" w:themeColor="text1"/>
                <w:sz w:val="18"/>
                <w:szCs w:val="18"/>
                <w:u w:val="single"/>
              </w:rPr>
            </w:pPr>
            <w:r>
              <w:rPr>
                <w:rFonts w:hAnsi="宋体" w:hint="eastAsia"/>
                <w:color w:val="000000" w:themeColor="text1"/>
                <w:sz w:val="18"/>
                <w:szCs w:val="18"/>
              </w:rPr>
              <w:t>委托单位名称：</w:t>
            </w:r>
            <w:r>
              <w:rPr>
                <w:rFonts w:hAnsi="宋体" w:hint="eastAsia"/>
                <w:color w:val="000000" w:themeColor="text1"/>
                <w:sz w:val="18"/>
                <w:szCs w:val="18"/>
                <w:u w:val="single"/>
              </w:rPr>
              <w:t xml:space="preserve"> </w:t>
            </w:r>
            <w:r>
              <w:rPr>
                <w:rFonts w:hAnsi="宋体"/>
                <w:color w:val="000000" w:themeColor="text1"/>
                <w:sz w:val="18"/>
                <w:szCs w:val="18"/>
                <w:u w:val="single"/>
              </w:rPr>
              <w:t xml:space="preserve">                                 </w:t>
            </w:r>
          </w:p>
          <w:p w14:paraId="64239F3B" w14:textId="77777777" w:rsidR="002566D7" w:rsidRDefault="00000000">
            <w:pPr>
              <w:pStyle w:val="afffffa"/>
              <w:spacing w:before="120" w:after="120" w:line="20" w:lineRule="atLeast"/>
              <w:ind w:firstLineChars="0" w:firstLine="0"/>
              <w:jc w:val="left"/>
              <w:rPr>
                <w:rFonts w:hAnsi="宋体" w:hint="eastAsia"/>
                <w:color w:val="000000" w:themeColor="text1"/>
                <w:sz w:val="18"/>
                <w:szCs w:val="18"/>
                <w:u w:val="single"/>
              </w:rPr>
            </w:pPr>
            <w:r>
              <w:rPr>
                <w:rFonts w:hAnsi="宋体" w:hint="eastAsia"/>
                <w:color w:val="000000" w:themeColor="text1"/>
                <w:sz w:val="18"/>
                <w:szCs w:val="18"/>
              </w:rPr>
              <w:t>评估机构名称：</w:t>
            </w:r>
            <w:r>
              <w:rPr>
                <w:rFonts w:hAnsi="宋体" w:hint="eastAsia"/>
                <w:color w:val="000000" w:themeColor="text1"/>
                <w:sz w:val="18"/>
                <w:szCs w:val="18"/>
                <w:u w:val="single"/>
              </w:rPr>
              <w:t xml:space="preserve"> </w:t>
            </w:r>
            <w:r>
              <w:rPr>
                <w:rFonts w:hAnsi="宋体"/>
                <w:color w:val="000000" w:themeColor="text1"/>
                <w:sz w:val="18"/>
                <w:szCs w:val="18"/>
                <w:u w:val="single"/>
              </w:rPr>
              <w:t xml:space="preserve">                                 </w:t>
            </w:r>
          </w:p>
          <w:tbl>
            <w:tblPr>
              <w:tblStyle w:val="affffb"/>
              <w:tblW w:w="8296" w:type="dxa"/>
              <w:jc w:val="center"/>
              <w:tblLook w:val="04A0" w:firstRow="1" w:lastRow="0" w:firstColumn="1" w:lastColumn="0" w:noHBand="0" w:noVBand="1"/>
            </w:tblPr>
            <w:tblGrid>
              <w:gridCol w:w="1408"/>
              <w:gridCol w:w="1413"/>
              <w:gridCol w:w="1289"/>
              <w:gridCol w:w="1412"/>
              <w:gridCol w:w="1387"/>
              <w:gridCol w:w="1387"/>
            </w:tblGrid>
            <w:tr w:rsidR="002566D7" w14:paraId="600387BB" w14:textId="77777777">
              <w:trPr>
                <w:trHeight w:val="285"/>
                <w:jc w:val="center"/>
              </w:trPr>
              <w:tc>
                <w:tcPr>
                  <w:tcW w:w="1408" w:type="dxa"/>
                  <w:vAlign w:val="center"/>
                </w:tcPr>
                <w:p w14:paraId="45A08EA6" w14:textId="77777777" w:rsidR="002566D7" w:rsidRDefault="00000000">
                  <w:pPr>
                    <w:pStyle w:val="afffffa"/>
                    <w:snapToGrid w:val="0"/>
                    <w:spacing w:before="120" w:line="120" w:lineRule="atLeast"/>
                    <w:ind w:firstLineChars="0" w:firstLine="0"/>
                    <w:contextualSpacing/>
                    <w:jc w:val="center"/>
                    <w:rPr>
                      <w:rFonts w:hAnsi="宋体" w:hint="eastAsia"/>
                      <w:b/>
                      <w:bCs/>
                      <w:color w:val="000000" w:themeColor="text1"/>
                      <w:sz w:val="18"/>
                      <w:szCs w:val="18"/>
                    </w:rPr>
                  </w:pPr>
                  <w:r>
                    <w:rPr>
                      <w:rFonts w:hAnsi="宋体" w:cs="宋体" w:hint="eastAsia"/>
                      <w:b/>
                      <w:bCs/>
                      <w:color w:val="000000" w:themeColor="text1"/>
                      <w:sz w:val="18"/>
                      <w:szCs w:val="18"/>
                    </w:rPr>
                    <w:t>会议时间</w:t>
                  </w:r>
                </w:p>
              </w:tc>
              <w:tc>
                <w:tcPr>
                  <w:tcW w:w="2702" w:type="dxa"/>
                  <w:gridSpan w:val="2"/>
                  <w:vAlign w:val="center"/>
                </w:tcPr>
                <w:p w14:paraId="3B8D4594" w14:textId="77777777" w:rsidR="002566D7" w:rsidRDefault="002566D7">
                  <w:pPr>
                    <w:pStyle w:val="afffffa"/>
                    <w:snapToGrid w:val="0"/>
                    <w:spacing w:before="120" w:line="120" w:lineRule="atLeast"/>
                    <w:ind w:firstLineChars="0" w:firstLine="0"/>
                    <w:contextualSpacing/>
                    <w:jc w:val="center"/>
                    <w:rPr>
                      <w:rFonts w:hAnsi="宋体" w:hint="eastAsia"/>
                      <w:b/>
                      <w:bCs/>
                      <w:color w:val="000000" w:themeColor="text1"/>
                      <w:sz w:val="18"/>
                      <w:szCs w:val="18"/>
                    </w:rPr>
                  </w:pPr>
                </w:p>
              </w:tc>
              <w:tc>
                <w:tcPr>
                  <w:tcW w:w="1412" w:type="dxa"/>
                  <w:vAlign w:val="center"/>
                </w:tcPr>
                <w:p w14:paraId="35B31F59" w14:textId="77777777" w:rsidR="002566D7" w:rsidRDefault="00000000">
                  <w:pPr>
                    <w:pStyle w:val="afffffa"/>
                    <w:snapToGrid w:val="0"/>
                    <w:spacing w:before="120" w:line="120" w:lineRule="atLeast"/>
                    <w:ind w:firstLineChars="0" w:firstLine="0"/>
                    <w:contextualSpacing/>
                    <w:jc w:val="center"/>
                    <w:rPr>
                      <w:rFonts w:hAnsi="宋体" w:hint="eastAsia"/>
                      <w:b/>
                      <w:bCs/>
                      <w:color w:val="000000" w:themeColor="text1"/>
                      <w:sz w:val="18"/>
                      <w:szCs w:val="18"/>
                    </w:rPr>
                  </w:pPr>
                  <w:r>
                    <w:rPr>
                      <w:rFonts w:hAnsi="宋体" w:cs="宋体" w:hint="eastAsia"/>
                      <w:b/>
                      <w:bCs/>
                      <w:color w:val="000000" w:themeColor="text1"/>
                      <w:sz w:val="18"/>
                      <w:szCs w:val="18"/>
                    </w:rPr>
                    <w:t>会议地点</w:t>
                  </w:r>
                </w:p>
              </w:tc>
              <w:tc>
                <w:tcPr>
                  <w:tcW w:w="2774" w:type="dxa"/>
                  <w:gridSpan w:val="2"/>
                  <w:vAlign w:val="center"/>
                </w:tcPr>
                <w:p w14:paraId="33C67858" w14:textId="77777777" w:rsidR="002566D7" w:rsidRDefault="002566D7">
                  <w:pPr>
                    <w:pStyle w:val="afffffa"/>
                    <w:snapToGrid w:val="0"/>
                    <w:spacing w:before="120" w:line="120" w:lineRule="atLeast"/>
                    <w:ind w:firstLineChars="0" w:firstLine="0"/>
                    <w:contextualSpacing/>
                    <w:jc w:val="center"/>
                    <w:rPr>
                      <w:rFonts w:hAnsi="宋体" w:hint="eastAsia"/>
                      <w:b/>
                      <w:bCs/>
                      <w:color w:val="000000" w:themeColor="text1"/>
                      <w:sz w:val="18"/>
                      <w:szCs w:val="18"/>
                    </w:rPr>
                  </w:pPr>
                </w:p>
              </w:tc>
            </w:tr>
            <w:tr w:rsidR="002566D7" w14:paraId="22891616" w14:textId="77777777">
              <w:trPr>
                <w:trHeight w:val="285"/>
                <w:jc w:val="center"/>
              </w:trPr>
              <w:tc>
                <w:tcPr>
                  <w:tcW w:w="1408" w:type="dxa"/>
                  <w:vAlign w:val="center"/>
                </w:tcPr>
                <w:p w14:paraId="027B00E1" w14:textId="77777777" w:rsidR="002566D7" w:rsidRDefault="00000000">
                  <w:pPr>
                    <w:pStyle w:val="afffffa"/>
                    <w:snapToGrid w:val="0"/>
                    <w:spacing w:line="120" w:lineRule="atLeast"/>
                    <w:ind w:firstLineChars="0" w:firstLine="0"/>
                    <w:contextualSpacing/>
                    <w:jc w:val="center"/>
                    <w:rPr>
                      <w:rFonts w:hAnsi="宋体" w:cs="宋体" w:hint="eastAsia"/>
                      <w:b/>
                      <w:bCs/>
                      <w:color w:val="000000" w:themeColor="text1"/>
                      <w:sz w:val="18"/>
                      <w:szCs w:val="18"/>
                    </w:rPr>
                  </w:pPr>
                  <w:r>
                    <w:rPr>
                      <w:rFonts w:hAnsi="宋体" w:cs="宋体" w:hint="eastAsia"/>
                      <w:b/>
                      <w:bCs/>
                      <w:color w:val="000000" w:themeColor="text1"/>
                      <w:sz w:val="18"/>
                      <w:szCs w:val="18"/>
                    </w:rPr>
                    <w:t>会议主题</w:t>
                  </w:r>
                </w:p>
              </w:tc>
              <w:tc>
                <w:tcPr>
                  <w:tcW w:w="6888" w:type="dxa"/>
                  <w:gridSpan w:val="5"/>
                  <w:vAlign w:val="center"/>
                </w:tcPr>
                <w:p w14:paraId="43DD7973"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726CCC24" w14:textId="77777777">
              <w:trPr>
                <w:trHeight w:val="285"/>
                <w:jc w:val="center"/>
              </w:trPr>
              <w:tc>
                <w:tcPr>
                  <w:tcW w:w="4110" w:type="dxa"/>
                  <w:gridSpan w:val="3"/>
                </w:tcPr>
                <w:p w14:paraId="0021044A" w14:textId="77777777" w:rsidR="002566D7" w:rsidRDefault="00000000">
                  <w:pPr>
                    <w:pStyle w:val="afffffa"/>
                    <w:snapToGrid w:val="0"/>
                    <w:spacing w:line="120" w:lineRule="atLeast"/>
                    <w:ind w:firstLineChars="0" w:firstLine="0"/>
                    <w:contextualSpacing/>
                    <w:jc w:val="center"/>
                    <w:rPr>
                      <w:rFonts w:hAnsi="宋体" w:cs="宋体" w:hint="eastAsia"/>
                      <w:b/>
                      <w:bCs/>
                      <w:color w:val="000000" w:themeColor="text1"/>
                      <w:sz w:val="18"/>
                      <w:szCs w:val="18"/>
                    </w:rPr>
                  </w:pPr>
                  <w:r>
                    <w:rPr>
                      <w:rFonts w:hAnsi="宋体" w:hint="eastAsia"/>
                      <w:b/>
                      <w:bCs/>
                      <w:color w:val="000000" w:themeColor="text1"/>
                      <w:sz w:val="18"/>
                      <w:szCs w:val="18"/>
                    </w:rPr>
                    <w:t>委托单位参会人员签字</w:t>
                  </w:r>
                </w:p>
              </w:tc>
              <w:tc>
                <w:tcPr>
                  <w:tcW w:w="4186" w:type="dxa"/>
                  <w:gridSpan w:val="3"/>
                  <w:vAlign w:val="center"/>
                </w:tcPr>
                <w:p w14:paraId="0DAE4A80" w14:textId="77777777" w:rsidR="002566D7" w:rsidRDefault="00000000">
                  <w:pPr>
                    <w:pStyle w:val="afffffa"/>
                    <w:snapToGrid w:val="0"/>
                    <w:spacing w:before="120" w:line="120" w:lineRule="atLeast"/>
                    <w:ind w:firstLineChars="0" w:firstLine="0"/>
                    <w:contextualSpacing/>
                    <w:jc w:val="center"/>
                    <w:rPr>
                      <w:rFonts w:hAnsi="宋体" w:hint="eastAsia"/>
                      <w:b/>
                      <w:bCs/>
                      <w:color w:val="000000" w:themeColor="text1"/>
                      <w:sz w:val="18"/>
                      <w:szCs w:val="18"/>
                    </w:rPr>
                  </w:pPr>
                  <w:r>
                    <w:rPr>
                      <w:rFonts w:hAnsi="宋体" w:hint="eastAsia"/>
                      <w:b/>
                      <w:bCs/>
                      <w:color w:val="000000" w:themeColor="text1"/>
                      <w:sz w:val="18"/>
                      <w:szCs w:val="18"/>
                    </w:rPr>
                    <w:t>评估机构参会人员签字</w:t>
                  </w:r>
                </w:p>
              </w:tc>
            </w:tr>
            <w:tr w:rsidR="002566D7" w14:paraId="4CE7915F" w14:textId="77777777">
              <w:trPr>
                <w:trHeight w:val="285"/>
                <w:jc w:val="center"/>
              </w:trPr>
              <w:tc>
                <w:tcPr>
                  <w:tcW w:w="1408" w:type="dxa"/>
                  <w:vAlign w:val="center"/>
                </w:tcPr>
                <w:p w14:paraId="52E07FC3" w14:textId="77777777" w:rsidR="002566D7" w:rsidRDefault="00000000">
                  <w:pPr>
                    <w:pStyle w:val="afffffa"/>
                    <w:snapToGrid w:val="0"/>
                    <w:spacing w:line="120" w:lineRule="atLeast"/>
                    <w:ind w:firstLineChars="0" w:firstLine="0"/>
                    <w:contextualSpacing/>
                    <w:jc w:val="center"/>
                    <w:rPr>
                      <w:rFonts w:hAnsi="宋体" w:hint="eastAsia"/>
                      <w:b/>
                      <w:bCs/>
                      <w:color w:val="000000" w:themeColor="text1"/>
                      <w:sz w:val="18"/>
                      <w:szCs w:val="18"/>
                    </w:rPr>
                  </w:pPr>
                  <w:r>
                    <w:rPr>
                      <w:rFonts w:hAnsi="宋体" w:cs="宋体" w:hint="eastAsia"/>
                      <w:b/>
                      <w:bCs/>
                      <w:color w:val="000000" w:themeColor="text1"/>
                      <w:sz w:val="18"/>
                      <w:szCs w:val="18"/>
                    </w:rPr>
                    <w:t>姓名</w:t>
                  </w:r>
                </w:p>
              </w:tc>
              <w:tc>
                <w:tcPr>
                  <w:tcW w:w="1413" w:type="dxa"/>
                  <w:vAlign w:val="center"/>
                </w:tcPr>
                <w:p w14:paraId="09924378" w14:textId="77777777" w:rsidR="002566D7" w:rsidRDefault="00000000">
                  <w:pPr>
                    <w:pStyle w:val="afffffa"/>
                    <w:snapToGrid w:val="0"/>
                    <w:spacing w:line="120" w:lineRule="atLeast"/>
                    <w:ind w:firstLineChars="0" w:firstLine="0"/>
                    <w:contextualSpacing/>
                    <w:jc w:val="center"/>
                    <w:rPr>
                      <w:rFonts w:hAnsi="宋体" w:hint="eastAsia"/>
                      <w:b/>
                      <w:bCs/>
                      <w:color w:val="000000" w:themeColor="text1"/>
                      <w:sz w:val="18"/>
                      <w:szCs w:val="18"/>
                    </w:rPr>
                  </w:pPr>
                  <w:r>
                    <w:rPr>
                      <w:rFonts w:hAnsi="宋体" w:cs="宋体" w:hint="eastAsia"/>
                      <w:b/>
                      <w:bCs/>
                      <w:color w:val="000000" w:themeColor="text1"/>
                      <w:sz w:val="18"/>
                      <w:szCs w:val="18"/>
                    </w:rPr>
                    <w:t>职务</w:t>
                  </w:r>
                </w:p>
              </w:tc>
              <w:tc>
                <w:tcPr>
                  <w:tcW w:w="1289" w:type="dxa"/>
                  <w:vAlign w:val="center"/>
                </w:tcPr>
                <w:p w14:paraId="4B330E16" w14:textId="77777777" w:rsidR="002566D7" w:rsidRDefault="00000000">
                  <w:pPr>
                    <w:pStyle w:val="afffffa"/>
                    <w:snapToGrid w:val="0"/>
                    <w:spacing w:line="120" w:lineRule="atLeast"/>
                    <w:ind w:firstLineChars="0" w:firstLine="0"/>
                    <w:contextualSpacing/>
                    <w:jc w:val="center"/>
                    <w:rPr>
                      <w:rFonts w:hAnsi="宋体" w:hint="eastAsia"/>
                      <w:b/>
                      <w:bCs/>
                      <w:color w:val="000000" w:themeColor="text1"/>
                      <w:sz w:val="18"/>
                      <w:szCs w:val="18"/>
                    </w:rPr>
                  </w:pPr>
                  <w:r>
                    <w:rPr>
                      <w:rFonts w:hAnsi="宋体" w:hint="eastAsia"/>
                      <w:b/>
                      <w:bCs/>
                      <w:color w:val="000000" w:themeColor="text1"/>
                      <w:sz w:val="18"/>
                      <w:szCs w:val="18"/>
                    </w:rPr>
                    <w:t>备注</w:t>
                  </w:r>
                </w:p>
              </w:tc>
              <w:tc>
                <w:tcPr>
                  <w:tcW w:w="1412" w:type="dxa"/>
                  <w:vAlign w:val="center"/>
                </w:tcPr>
                <w:p w14:paraId="00B04461" w14:textId="77777777" w:rsidR="002566D7" w:rsidRDefault="00000000">
                  <w:pPr>
                    <w:pStyle w:val="afffffa"/>
                    <w:snapToGrid w:val="0"/>
                    <w:spacing w:line="120" w:lineRule="atLeast"/>
                    <w:ind w:firstLineChars="0" w:firstLine="0"/>
                    <w:contextualSpacing/>
                    <w:jc w:val="center"/>
                    <w:rPr>
                      <w:rFonts w:hAnsi="宋体" w:hint="eastAsia"/>
                      <w:b/>
                      <w:bCs/>
                      <w:color w:val="000000" w:themeColor="text1"/>
                      <w:sz w:val="18"/>
                      <w:szCs w:val="18"/>
                    </w:rPr>
                  </w:pPr>
                  <w:r>
                    <w:rPr>
                      <w:rFonts w:hAnsi="宋体" w:cs="宋体" w:hint="eastAsia"/>
                      <w:b/>
                      <w:bCs/>
                      <w:color w:val="000000" w:themeColor="text1"/>
                      <w:sz w:val="18"/>
                      <w:szCs w:val="18"/>
                    </w:rPr>
                    <w:t>姓名</w:t>
                  </w:r>
                </w:p>
              </w:tc>
              <w:tc>
                <w:tcPr>
                  <w:tcW w:w="1387" w:type="dxa"/>
                  <w:vAlign w:val="center"/>
                </w:tcPr>
                <w:p w14:paraId="053BDD50" w14:textId="77777777" w:rsidR="002566D7" w:rsidRDefault="00000000">
                  <w:pPr>
                    <w:pStyle w:val="afffffa"/>
                    <w:snapToGrid w:val="0"/>
                    <w:spacing w:line="120" w:lineRule="atLeast"/>
                    <w:ind w:firstLineChars="0" w:firstLine="0"/>
                    <w:contextualSpacing/>
                    <w:jc w:val="center"/>
                    <w:rPr>
                      <w:rFonts w:hAnsi="宋体" w:hint="eastAsia"/>
                      <w:b/>
                      <w:bCs/>
                      <w:color w:val="000000" w:themeColor="text1"/>
                      <w:sz w:val="18"/>
                      <w:szCs w:val="18"/>
                    </w:rPr>
                  </w:pPr>
                  <w:r>
                    <w:rPr>
                      <w:rFonts w:hAnsi="宋体" w:cs="宋体" w:hint="eastAsia"/>
                      <w:b/>
                      <w:bCs/>
                      <w:color w:val="000000" w:themeColor="text1"/>
                      <w:sz w:val="18"/>
                      <w:szCs w:val="18"/>
                    </w:rPr>
                    <w:t>职务</w:t>
                  </w:r>
                </w:p>
              </w:tc>
              <w:tc>
                <w:tcPr>
                  <w:tcW w:w="1387" w:type="dxa"/>
                  <w:vAlign w:val="center"/>
                </w:tcPr>
                <w:p w14:paraId="64A5EFA6" w14:textId="77777777" w:rsidR="002566D7" w:rsidRDefault="00000000">
                  <w:pPr>
                    <w:pStyle w:val="afffffa"/>
                    <w:snapToGrid w:val="0"/>
                    <w:spacing w:line="120" w:lineRule="atLeast"/>
                    <w:ind w:firstLineChars="0" w:firstLine="0"/>
                    <w:contextualSpacing/>
                    <w:jc w:val="center"/>
                    <w:rPr>
                      <w:rFonts w:hAnsi="宋体" w:hint="eastAsia"/>
                      <w:b/>
                      <w:bCs/>
                      <w:color w:val="000000" w:themeColor="text1"/>
                      <w:sz w:val="18"/>
                      <w:szCs w:val="18"/>
                    </w:rPr>
                  </w:pPr>
                  <w:r>
                    <w:rPr>
                      <w:rFonts w:hAnsi="宋体" w:hint="eastAsia"/>
                      <w:b/>
                      <w:bCs/>
                      <w:color w:val="000000" w:themeColor="text1"/>
                      <w:sz w:val="18"/>
                      <w:szCs w:val="18"/>
                    </w:rPr>
                    <w:t>备注</w:t>
                  </w:r>
                </w:p>
              </w:tc>
            </w:tr>
            <w:tr w:rsidR="002566D7" w14:paraId="2F451BA5" w14:textId="77777777">
              <w:trPr>
                <w:trHeight w:val="285"/>
                <w:jc w:val="center"/>
              </w:trPr>
              <w:tc>
                <w:tcPr>
                  <w:tcW w:w="1408" w:type="dxa"/>
                  <w:vAlign w:val="center"/>
                </w:tcPr>
                <w:p w14:paraId="6AC0D0D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02188E18"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030FD4DC"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1165C0DD"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07A48698"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4DCC3CCB"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7A3B2798" w14:textId="77777777">
              <w:trPr>
                <w:trHeight w:val="285"/>
                <w:jc w:val="center"/>
              </w:trPr>
              <w:tc>
                <w:tcPr>
                  <w:tcW w:w="1408" w:type="dxa"/>
                  <w:vAlign w:val="center"/>
                </w:tcPr>
                <w:p w14:paraId="09425FC9"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52616980"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7E19384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2890E16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5923C538"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4C51D3E7"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2B814653" w14:textId="77777777">
              <w:trPr>
                <w:trHeight w:val="285"/>
                <w:jc w:val="center"/>
              </w:trPr>
              <w:tc>
                <w:tcPr>
                  <w:tcW w:w="1408" w:type="dxa"/>
                  <w:vAlign w:val="center"/>
                </w:tcPr>
                <w:p w14:paraId="4A6AFAE3"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0527BC4C"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606F5D50"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2B5BBEA0"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79ACBD90"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72F13B6A"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7CFA1B9C" w14:textId="77777777">
              <w:trPr>
                <w:trHeight w:val="285"/>
                <w:jc w:val="center"/>
              </w:trPr>
              <w:tc>
                <w:tcPr>
                  <w:tcW w:w="1408" w:type="dxa"/>
                  <w:vAlign w:val="center"/>
                </w:tcPr>
                <w:p w14:paraId="1973988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02AF1344"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1182CF3A"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6254AE6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65B3771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30EC86BF"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0978DAFE" w14:textId="77777777">
              <w:trPr>
                <w:trHeight w:val="285"/>
                <w:jc w:val="center"/>
              </w:trPr>
              <w:tc>
                <w:tcPr>
                  <w:tcW w:w="1408" w:type="dxa"/>
                  <w:vAlign w:val="center"/>
                </w:tcPr>
                <w:p w14:paraId="220221CA"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46D70E6F"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4351A02D"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2D7AAEBF"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568EAB67"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3A527C57"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620897C0" w14:textId="77777777">
              <w:trPr>
                <w:trHeight w:val="285"/>
                <w:jc w:val="center"/>
              </w:trPr>
              <w:tc>
                <w:tcPr>
                  <w:tcW w:w="1408" w:type="dxa"/>
                  <w:vAlign w:val="center"/>
                </w:tcPr>
                <w:p w14:paraId="7C75FD63"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5586CB3B"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2F2F7179"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4A20FD08"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6E980015"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5848203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28CCCBEA" w14:textId="77777777">
              <w:trPr>
                <w:trHeight w:val="285"/>
                <w:jc w:val="center"/>
              </w:trPr>
              <w:tc>
                <w:tcPr>
                  <w:tcW w:w="1408" w:type="dxa"/>
                  <w:vAlign w:val="center"/>
                </w:tcPr>
                <w:p w14:paraId="7EB27C4F"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2057E18E"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6674CBFE"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29C2AD1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2C76E85B"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68BCA9D9"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05DA9C0F" w14:textId="77777777">
              <w:trPr>
                <w:trHeight w:val="285"/>
                <w:jc w:val="center"/>
              </w:trPr>
              <w:tc>
                <w:tcPr>
                  <w:tcW w:w="1408" w:type="dxa"/>
                  <w:vAlign w:val="center"/>
                </w:tcPr>
                <w:p w14:paraId="53B7A0EE"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46A5AAE5"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5C99E443"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16D6CCB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49782AF2"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22147509"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1A5A972C" w14:textId="77777777">
              <w:trPr>
                <w:trHeight w:val="285"/>
                <w:jc w:val="center"/>
              </w:trPr>
              <w:tc>
                <w:tcPr>
                  <w:tcW w:w="1408" w:type="dxa"/>
                  <w:vAlign w:val="center"/>
                </w:tcPr>
                <w:p w14:paraId="2EA1B15C"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0C1DDBF5"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708C0F0E"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482A901C"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23E75E1C"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7E122D23"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1D38279C" w14:textId="77777777">
              <w:trPr>
                <w:trHeight w:val="285"/>
                <w:jc w:val="center"/>
              </w:trPr>
              <w:tc>
                <w:tcPr>
                  <w:tcW w:w="1408" w:type="dxa"/>
                  <w:vAlign w:val="center"/>
                </w:tcPr>
                <w:p w14:paraId="2066256A"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09B6105A"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289E130E"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534DC911"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6A2767DE"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04C88F90"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374AD38E" w14:textId="77777777">
              <w:trPr>
                <w:trHeight w:val="285"/>
                <w:jc w:val="center"/>
              </w:trPr>
              <w:tc>
                <w:tcPr>
                  <w:tcW w:w="1408" w:type="dxa"/>
                  <w:vAlign w:val="center"/>
                </w:tcPr>
                <w:p w14:paraId="0E544A2A"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52ADF377"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7661FDA2"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284C3527"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0E9FD20B"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24499E4E"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4D4FBB79" w14:textId="77777777">
              <w:trPr>
                <w:trHeight w:val="285"/>
                <w:jc w:val="center"/>
              </w:trPr>
              <w:tc>
                <w:tcPr>
                  <w:tcW w:w="1408" w:type="dxa"/>
                  <w:vAlign w:val="center"/>
                </w:tcPr>
                <w:p w14:paraId="4CA2B16C"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187D56FA"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1B7E6706"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5B431F7A"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391B8468"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6FB351A3"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r w:rsidR="002566D7" w14:paraId="0C43A467" w14:textId="77777777">
              <w:trPr>
                <w:trHeight w:val="285"/>
                <w:jc w:val="center"/>
              </w:trPr>
              <w:tc>
                <w:tcPr>
                  <w:tcW w:w="1408" w:type="dxa"/>
                  <w:vAlign w:val="center"/>
                </w:tcPr>
                <w:p w14:paraId="06D7E21C"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3" w:type="dxa"/>
                  <w:vAlign w:val="center"/>
                </w:tcPr>
                <w:p w14:paraId="2309F4C9"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289" w:type="dxa"/>
                  <w:vAlign w:val="center"/>
                </w:tcPr>
                <w:p w14:paraId="500087BA"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412" w:type="dxa"/>
                </w:tcPr>
                <w:p w14:paraId="3F63DA10"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74B17C70"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c>
                <w:tcPr>
                  <w:tcW w:w="1387" w:type="dxa"/>
                </w:tcPr>
                <w:p w14:paraId="57FFD2B7" w14:textId="77777777" w:rsidR="002566D7" w:rsidRDefault="002566D7">
                  <w:pPr>
                    <w:pStyle w:val="afffffa"/>
                    <w:snapToGrid w:val="0"/>
                    <w:spacing w:line="120" w:lineRule="atLeast"/>
                    <w:ind w:firstLineChars="0" w:firstLine="0"/>
                    <w:contextualSpacing/>
                    <w:jc w:val="center"/>
                    <w:rPr>
                      <w:rFonts w:hAnsi="宋体" w:hint="eastAsia"/>
                      <w:b/>
                      <w:bCs/>
                      <w:color w:val="000000" w:themeColor="text1"/>
                      <w:sz w:val="18"/>
                      <w:szCs w:val="18"/>
                    </w:rPr>
                  </w:pPr>
                </w:p>
              </w:tc>
            </w:tr>
          </w:tbl>
          <w:p w14:paraId="1A06C8CE" w14:textId="77777777" w:rsidR="002566D7" w:rsidRDefault="002566D7">
            <w:pPr>
              <w:pStyle w:val="afffffa"/>
              <w:spacing w:before="120" w:after="120" w:line="20" w:lineRule="atLeast"/>
              <w:ind w:firstLine="360"/>
              <w:jc w:val="center"/>
              <w:rPr>
                <w:rFonts w:hAnsi="宋体" w:hint="eastAsia"/>
                <w:color w:val="000000" w:themeColor="text1"/>
                <w:sz w:val="18"/>
                <w:szCs w:val="18"/>
              </w:rPr>
            </w:pPr>
          </w:p>
          <w:p w14:paraId="2383366D" w14:textId="77777777" w:rsidR="002566D7" w:rsidRDefault="002566D7">
            <w:pPr>
              <w:pStyle w:val="afffffa"/>
              <w:ind w:firstLine="368"/>
              <w:rPr>
                <w:color w:val="000000" w:themeColor="text1"/>
                <w:spacing w:val="2"/>
                <w:sz w:val="18"/>
                <w:szCs w:val="18"/>
              </w:rPr>
            </w:pPr>
          </w:p>
          <w:p w14:paraId="3FA2C964" w14:textId="77777777" w:rsidR="00722EC8" w:rsidRDefault="00722EC8">
            <w:pPr>
              <w:pStyle w:val="afffffa"/>
              <w:ind w:firstLine="368"/>
              <w:rPr>
                <w:color w:val="000000" w:themeColor="text1"/>
                <w:spacing w:val="2"/>
                <w:sz w:val="18"/>
                <w:szCs w:val="18"/>
              </w:rPr>
            </w:pPr>
          </w:p>
          <w:p w14:paraId="598CBD68" w14:textId="77777777" w:rsidR="00722EC8" w:rsidRDefault="00722EC8">
            <w:pPr>
              <w:pStyle w:val="afffffa"/>
              <w:ind w:firstLine="368"/>
              <w:rPr>
                <w:color w:val="000000" w:themeColor="text1"/>
                <w:spacing w:val="2"/>
                <w:sz w:val="18"/>
                <w:szCs w:val="18"/>
              </w:rPr>
            </w:pPr>
          </w:p>
          <w:p w14:paraId="1E5FCA8A" w14:textId="77777777" w:rsidR="00722EC8" w:rsidRDefault="00722EC8">
            <w:pPr>
              <w:pStyle w:val="afffffa"/>
              <w:ind w:firstLine="368"/>
              <w:rPr>
                <w:color w:val="000000" w:themeColor="text1"/>
                <w:spacing w:val="2"/>
                <w:sz w:val="18"/>
                <w:szCs w:val="18"/>
              </w:rPr>
            </w:pPr>
          </w:p>
          <w:p w14:paraId="47AAD2D5" w14:textId="77777777" w:rsidR="00722EC8" w:rsidRDefault="00722EC8">
            <w:pPr>
              <w:pStyle w:val="afffffa"/>
              <w:ind w:firstLine="368"/>
              <w:rPr>
                <w:color w:val="000000" w:themeColor="text1"/>
                <w:spacing w:val="2"/>
                <w:sz w:val="18"/>
                <w:szCs w:val="18"/>
              </w:rPr>
            </w:pPr>
          </w:p>
          <w:p w14:paraId="7B870EBE" w14:textId="77777777" w:rsidR="00722EC8" w:rsidRDefault="00722EC8">
            <w:pPr>
              <w:pStyle w:val="afffffa"/>
              <w:ind w:firstLine="368"/>
              <w:rPr>
                <w:color w:val="000000" w:themeColor="text1"/>
                <w:spacing w:val="2"/>
                <w:sz w:val="18"/>
                <w:szCs w:val="18"/>
              </w:rPr>
            </w:pPr>
          </w:p>
          <w:p w14:paraId="6B33EE8F" w14:textId="77777777" w:rsidR="00722EC8" w:rsidRDefault="00722EC8">
            <w:pPr>
              <w:pStyle w:val="afffffa"/>
              <w:ind w:firstLine="368"/>
              <w:rPr>
                <w:color w:val="000000" w:themeColor="text1"/>
                <w:spacing w:val="2"/>
                <w:sz w:val="18"/>
                <w:szCs w:val="18"/>
              </w:rPr>
            </w:pPr>
          </w:p>
          <w:p w14:paraId="35D2BB60" w14:textId="77777777" w:rsidR="00722EC8" w:rsidRDefault="00722EC8">
            <w:pPr>
              <w:pStyle w:val="afffffa"/>
              <w:ind w:firstLine="368"/>
              <w:rPr>
                <w:color w:val="000000" w:themeColor="text1"/>
                <w:spacing w:val="2"/>
                <w:sz w:val="18"/>
                <w:szCs w:val="18"/>
              </w:rPr>
            </w:pPr>
          </w:p>
          <w:p w14:paraId="7C7C73A1" w14:textId="77777777" w:rsidR="00722EC8" w:rsidRDefault="00722EC8">
            <w:pPr>
              <w:pStyle w:val="afffffa"/>
              <w:ind w:firstLine="368"/>
              <w:rPr>
                <w:color w:val="000000" w:themeColor="text1"/>
                <w:spacing w:val="2"/>
                <w:sz w:val="18"/>
                <w:szCs w:val="18"/>
              </w:rPr>
            </w:pPr>
          </w:p>
          <w:p w14:paraId="0D79338A" w14:textId="77777777" w:rsidR="00722EC8" w:rsidRDefault="00722EC8">
            <w:pPr>
              <w:pStyle w:val="afffffa"/>
              <w:ind w:firstLine="368"/>
              <w:rPr>
                <w:color w:val="000000" w:themeColor="text1"/>
                <w:spacing w:val="2"/>
                <w:sz w:val="18"/>
                <w:szCs w:val="18"/>
              </w:rPr>
            </w:pPr>
          </w:p>
          <w:p w14:paraId="7F325634" w14:textId="77777777" w:rsidR="00722EC8" w:rsidRDefault="00722EC8">
            <w:pPr>
              <w:pStyle w:val="afffffa"/>
              <w:ind w:firstLine="368"/>
              <w:rPr>
                <w:color w:val="000000" w:themeColor="text1"/>
                <w:spacing w:val="2"/>
                <w:sz w:val="18"/>
                <w:szCs w:val="18"/>
              </w:rPr>
            </w:pPr>
          </w:p>
          <w:p w14:paraId="7D894FC1" w14:textId="77777777" w:rsidR="00722EC8" w:rsidRDefault="00722EC8">
            <w:pPr>
              <w:pStyle w:val="afffffa"/>
              <w:ind w:firstLine="368"/>
              <w:rPr>
                <w:color w:val="000000" w:themeColor="text1"/>
                <w:spacing w:val="2"/>
                <w:sz w:val="18"/>
                <w:szCs w:val="18"/>
              </w:rPr>
            </w:pPr>
          </w:p>
          <w:p w14:paraId="14F40C1B" w14:textId="77777777" w:rsidR="00722EC8" w:rsidRDefault="00722EC8">
            <w:pPr>
              <w:pStyle w:val="afffffa"/>
              <w:ind w:firstLine="368"/>
              <w:rPr>
                <w:color w:val="000000" w:themeColor="text1"/>
                <w:spacing w:val="2"/>
                <w:sz w:val="18"/>
                <w:szCs w:val="18"/>
              </w:rPr>
            </w:pPr>
          </w:p>
          <w:p w14:paraId="115241F5" w14:textId="77777777" w:rsidR="00722EC8" w:rsidRDefault="00722EC8">
            <w:pPr>
              <w:pStyle w:val="afffffa"/>
              <w:ind w:firstLine="368"/>
              <w:rPr>
                <w:color w:val="000000" w:themeColor="text1"/>
                <w:spacing w:val="2"/>
                <w:sz w:val="18"/>
                <w:szCs w:val="18"/>
              </w:rPr>
            </w:pPr>
          </w:p>
        </w:tc>
      </w:tr>
    </w:tbl>
    <w:p w14:paraId="262F9689" w14:textId="77777777" w:rsidR="002566D7" w:rsidRPr="00D555B9" w:rsidRDefault="00000000">
      <w:pPr>
        <w:pStyle w:val="af9"/>
        <w:spacing w:before="120" w:after="120"/>
      </w:pPr>
      <w:r w:rsidRPr="00D555B9">
        <w:rPr>
          <w:rFonts w:hint="eastAsia"/>
        </w:rPr>
        <w:t>会议签到表格式示例</w:t>
      </w:r>
    </w:p>
    <w:p w14:paraId="0AAED3D9" w14:textId="77777777" w:rsidR="002566D7" w:rsidRDefault="002566D7">
      <w:pPr>
        <w:pStyle w:val="afffffa"/>
        <w:ind w:firstLine="420"/>
        <w:sectPr w:rsidR="002566D7">
          <w:pgSz w:w="11906" w:h="16838"/>
          <w:pgMar w:top="1928" w:right="1134" w:bottom="1134" w:left="1134" w:header="1418" w:footer="1134" w:gutter="284"/>
          <w:cols w:space="425"/>
          <w:formProt w:val="0"/>
          <w:docGrid w:linePitch="312"/>
        </w:sectPr>
      </w:pPr>
    </w:p>
    <w:p w14:paraId="7001E9A5" w14:textId="77777777" w:rsidR="002566D7" w:rsidRDefault="002566D7">
      <w:pPr>
        <w:pStyle w:val="af8"/>
        <w:rPr>
          <w:rFonts w:hint="eastAsia"/>
          <w:vanish w:val="0"/>
        </w:rPr>
      </w:pPr>
    </w:p>
    <w:p w14:paraId="146D5987" w14:textId="77777777" w:rsidR="002566D7" w:rsidRDefault="002566D7">
      <w:pPr>
        <w:pStyle w:val="afe"/>
        <w:rPr>
          <w:vanish w:val="0"/>
        </w:rPr>
      </w:pPr>
    </w:p>
    <w:p w14:paraId="421049D0" w14:textId="77777777" w:rsidR="002566D7" w:rsidRDefault="00000000">
      <w:pPr>
        <w:pStyle w:val="aff3"/>
        <w:spacing w:after="120"/>
      </w:pPr>
      <w:r>
        <w:br/>
      </w:r>
      <w:bookmarkStart w:id="297" w:name="_Toc134710636"/>
      <w:bookmarkStart w:id="298" w:name="_Toc133315728"/>
      <w:bookmarkStart w:id="299" w:name="_Toc177656854"/>
      <w:bookmarkStart w:id="300" w:name="_Toc177656876"/>
      <w:bookmarkStart w:id="301" w:name="_Toc180570401"/>
      <w:bookmarkStart w:id="302" w:name="_Toc180571005"/>
      <w:bookmarkStart w:id="303" w:name="_Toc181019959"/>
      <w:bookmarkStart w:id="304" w:name="_Toc181795718"/>
      <w:bookmarkStart w:id="305" w:name="_Toc181795739"/>
      <w:r>
        <w:rPr>
          <w:rFonts w:hint="eastAsia"/>
        </w:rPr>
        <w:t>（规范性）</w:t>
      </w:r>
      <w:r>
        <w:br/>
      </w:r>
      <w:r>
        <w:rPr>
          <w:rFonts w:hint="eastAsia"/>
        </w:rPr>
        <w:t>《消防安全评估检查记录表》格式示例</w:t>
      </w:r>
      <w:bookmarkEnd w:id="297"/>
      <w:bookmarkEnd w:id="298"/>
      <w:bookmarkEnd w:id="299"/>
      <w:bookmarkEnd w:id="300"/>
      <w:bookmarkEnd w:id="301"/>
      <w:bookmarkEnd w:id="302"/>
      <w:bookmarkEnd w:id="303"/>
      <w:bookmarkEnd w:id="304"/>
      <w:bookmarkEnd w:id="305"/>
    </w:p>
    <w:p w14:paraId="05EC8C21" w14:textId="77777777" w:rsidR="002566D7" w:rsidRDefault="00000000">
      <w:pPr>
        <w:pStyle w:val="aff4"/>
        <w:spacing w:before="120" w:after="120"/>
      </w:pPr>
      <w:bookmarkStart w:id="306" w:name="_Toc133315729"/>
      <w:bookmarkStart w:id="307" w:name="_Toc134710637"/>
      <w:bookmarkStart w:id="308" w:name="_Toc177656855"/>
      <w:bookmarkStart w:id="309" w:name="_Toc180570402"/>
      <w:bookmarkStart w:id="310" w:name="_Toc180571006"/>
      <w:bookmarkStart w:id="311" w:name="_Toc181019960"/>
      <w:bookmarkStart w:id="312" w:name="_Toc181795719"/>
      <w:r>
        <w:rPr>
          <w:rFonts w:hint="eastAsia"/>
        </w:rPr>
        <w:t>格式示例</w:t>
      </w:r>
      <w:bookmarkEnd w:id="306"/>
      <w:bookmarkEnd w:id="307"/>
      <w:bookmarkEnd w:id="308"/>
      <w:bookmarkEnd w:id="309"/>
      <w:bookmarkEnd w:id="310"/>
      <w:bookmarkEnd w:id="311"/>
      <w:bookmarkEnd w:id="312"/>
    </w:p>
    <w:p w14:paraId="5EC8801D" w14:textId="77777777" w:rsidR="002566D7" w:rsidRDefault="00000000">
      <w:pPr>
        <w:pStyle w:val="afffffa"/>
        <w:ind w:firstLine="420"/>
      </w:pPr>
      <w:r>
        <w:rPr>
          <w:rFonts w:hint="eastAsia"/>
        </w:rPr>
        <w:t>消防安全评估检查记录表格式示例见图C.1。</w:t>
      </w:r>
    </w:p>
    <w:p w14:paraId="4CE7C63B" w14:textId="77777777" w:rsidR="002566D7" w:rsidRDefault="002566D7">
      <w:pPr>
        <w:pStyle w:val="afffffa"/>
        <w:ind w:firstLine="42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0"/>
      </w:tblGrid>
      <w:tr w:rsidR="002566D7" w14:paraId="7DE53F7B" w14:textId="77777777">
        <w:trPr>
          <w:jc w:val="center"/>
        </w:trPr>
        <w:tc>
          <w:tcPr>
            <w:tcW w:w="9280" w:type="dxa"/>
            <w:vAlign w:val="center"/>
          </w:tcPr>
          <w:p w14:paraId="72AC9C46" w14:textId="77777777" w:rsidR="002566D7" w:rsidRDefault="00000000">
            <w:pPr>
              <w:pStyle w:val="afffffa"/>
              <w:ind w:firstLine="361"/>
              <w:jc w:val="center"/>
              <w:rPr>
                <w:b/>
                <w:bCs/>
                <w:color w:val="000000" w:themeColor="text1"/>
                <w:sz w:val="18"/>
                <w:szCs w:val="18"/>
              </w:rPr>
            </w:pPr>
            <w:r>
              <w:rPr>
                <w:rFonts w:hint="eastAsia"/>
                <w:b/>
                <w:bCs/>
                <w:color w:val="000000" w:themeColor="text1"/>
                <w:sz w:val="18"/>
                <w:szCs w:val="18"/>
              </w:rPr>
              <w:t>消防安全评估检查记录表</w:t>
            </w:r>
          </w:p>
          <w:p w14:paraId="62F41746" w14:textId="77777777" w:rsidR="002566D7" w:rsidRDefault="002566D7">
            <w:pPr>
              <w:pStyle w:val="afffffa"/>
              <w:ind w:firstLine="360"/>
              <w:jc w:val="center"/>
              <w:rPr>
                <w:color w:val="000000" w:themeColor="text1"/>
                <w:sz w:val="18"/>
                <w:szCs w:val="18"/>
              </w:rPr>
            </w:pPr>
          </w:p>
          <w:p w14:paraId="492DBD5C" w14:textId="77777777" w:rsidR="002566D7" w:rsidRDefault="00000000">
            <w:pPr>
              <w:pStyle w:val="afffffa"/>
              <w:spacing w:before="120" w:after="120"/>
              <w:ind w:firstLineChars="0" w:firstLine="0"/>
              <w:jc w:val="left"/>
              <w:rPr>
                <w:rFonts w:hAnsi="宋体" w:hint="eastAsia"/>
                <w:color w:val="000000" w:themeColor="text1"/>
                <w:sz w:val="18"/>
                <w:szCs w:val="18"/>
              </w:rPr>
            </w:pPr>
            <w:r>
              <w:rPr>
                <w:rFonts w:hAnsi="宋体" w:hint="eastAsia"/>
                <w:color w:val="000000" w:themeColor="text1"/>
                <w:sz w:val="18"/>
                <w:szCs w:val="18"/>
              </w:rPr>
              <w:t xml:space="preserve">委托单位： </w:t>
            </w:r>
            <w:r>
              <w:rPr>
                <w:rFonts w:hAnsi="宋体"/>
                <w:color w:val="000000" w:themeColor="text1"/>
                <w:sz w:val="18"/>
                <w:szCs w:val="18"/>
              </w:rPr>
              <w:t xml:space="preserve">                                               </w:t>
            </w:r>
            <w:r>
              <w:rPr>
                <w:rFonts w:hAnsi="宋体" w:hint="eastAsia"/>
                <w:color w:val="000000" w:themeColor="text1"/>
                <w:sz w:val="18"/>
                <w:szCs w:val="18"/>
              </w:rPr>
              <w:t xml:space="preserve">时间： </w:t>
            </w:r>
            <w:r>
              <w:rPr>
                <w:rFonts w:hAnsi="宋体"/>
                <w:color w:val="000000" w:themeColor="text1"/>
                <w:sz w:val="18"/>
                <w:szCs w:val="18"/>
              </w:rPr>
              <w:t xml:space="preserve">  </w:t>
            </w:r>
            <w:r>
              <w:rPr>
                <w:rFonts w:hAnsi="宋体" w:hint="eastAsia"/>
                <w:color w:val="000000" w:themeColor="text1"/>
                <w:sz w:val="18"/>
                <w:szCs w:val="18"/>
              </w:rPr>
              <w:t xml:space="preserve">年 </w:t>
            </w:r>
            <w:r>
              <w:rPr>
                <w:rFonts w:hAnsi="宋体"/>
                <w:color w:val="000000" w:themeColor="text1"/>
                <w:sz w:val="18"/>
                <w:szCs w:val="18"/>
              </w:rPr>
              <w:t xml:space="preserve"> </w:t>
            </w:r>
            <w:r>
              <w:rPr>
                <w:rFonts w:hAnsi="宋体" w:hint="eastAsia"/>
                <w:color w:val="000000" w:themeColor="text1"/>
                <w:sz w:val="18"/>
                <w:szCs w:val="18"/>
              </w:rPr>
              <w:t xml:space="preserve">月 </w:t>
            </w:r>
            <w:r>
              <w:rPr>
                <w:rFonts w:hAnsi="宋体"/>
                <w:color w:val="000000" w:themeColor="text1"/>
                <w:sz w:val="18"/>
                <w:szCs w:val="18"/>
              </w:rPr>
              <w:t xml:space="preserve"> </w:t>
            </w:r>
            <w:r>
              <w:rPr>
                <w:rFonts w:hAnsi="宋体" w:hint="eastAsia"/>
                <w:color w:val="000000" w:themeColor="text1"/>
                <w:sz w:val="18"/>
                <w:szCs w:val="18"/>
              </w:rPr>
              <w:t>日</w:t>
            </w:r>
          </w:p>
          <w:tbl>
            <w:tblPr>
              <w:tblStyle w:val="affffb"/>
              <w:tblW w:w="8971" w:type="dxa"/>
              <w:jc w:val="center"/>
              <w:tblLook w:val="04A0" w:firstRow="1" w:lastRow="0" w:firstColumn="1" w:lastColumn="0" w:noHBand="0" w:noVBand="1"/>
            </w:tblPr>
            <w:tblGrid>
              <w:gridCol w:w="697"/>
              <w:gridCol w:w="700"/>
              <w:gridCol w:w="702"/>
              <w:gridCol w:w="2035"/>
              <w:gridCol w:w="1334"/>
              <w:gridCol w:w="1193"/>
              <w:gridCol w:w="1155"/>
              <w:gridCol w:w="1155"/>
            </w:tblGrid>
            <w:tr w:rsidR="002566D7" w14:paraId="2390A0B2" w14:textId="77777777">
              <w:trPr>
                <w:trHeight w:val="276"/>
                <w:jc w:val="center"/>
              </w:trPr>
              <w:tc>
                <w:tcPr>
                  <w:tcW w:w="2099" w:type="dxa"/>
                  <w:gridSpan w:val="3"/>
                  <w:vAlign w:val="center"/>
                </w:tcPr>
                <w:p w14:paraId="7AC63F98"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检查项目</w:t>
                  </w:r>
                </w:p>
              </w:tc>
              <w:tc>
                <w:tcPr>
                  <w:tcW w:w="2035" w:type="dxa"/>
                  <w:vMerge w:val="restart"/>
                  <w:vAlign w:val="center"/>
                </w:tcPr>
                <w:p w14:paraId="2282ADDF"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检查内容</w:t>
                  </w:r>
                </w:p>
              </w:tc>
              <w:tc>
                <w:tcPr>
                  <w:tcW w:w="1334" w:type="dxa"/>
                  <w:vMerge w:val="restart"/>
                  <w:vAlign w:val="center"/>
                </w:tcPr>
                <w:p w14:paraId="0A54FD09"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判定标准</w:t>
                  </w:r>
                </w:p>
              </w:tc>
              <w:tc>
                <w:tcPr>
                  <w:tcW w:w="1193" w:type="dxa"/>
                  <w:vMerge w:val="restart"/>
                  <w:vAlign w:val="center"/>
                </w:tcPr>
                <w:p w14:paraId="797BFE82"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检查结果</w:t>
                  </w:r>
                </w:p>
              </w:tc>
              <w:tc>
                <w:tcPr>
                  <w:tcW w:w="1155" w:type="dxa"/>
                  <w:vMerge w:val="restart"/>
                  <w:vAlign w:val="center"/>
                </w:tcPr>
                <w:p w14:paraId="24DFC2EE"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评估人员</w:t>
                  </w:r>
                </w:p>
                <w:p w14:paraId="3745E81F"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签字</w:t>
                  </w:r>
                </w:p>
              </w:tc>
              <w:tc>
                <w:tcPr>
                  <w:tcW w:w="1155" w:type="dxa"/>
                  <w:vMerge w:val="restart"/>
                  <w:vAlign w:val="center"/>
                </w:tcPr>
                <w:p w14:paraId="0FE6C7EE"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备注</w:t>
                  </w:r>
                </w:p>
              </w:tc>
            </w:tr>
            <w:tr w:rsidR="002566D7" w14:paraId="690235B8" w14:textId="77777777">
              <w:trPr>
                <w:trHeight w:val="295"/>
                <w:jc w:val="center"/>
              </w:trPr>
              <w:tc>
                <w:tcPr>
                  <w:tcW w:w="697" w:type="dxa"/>
                  <w:vAlign w:val="center"/>
                </w:tcPr>
                <w:p w14:paraId="7E719F15"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一级指标</w:t>
                  </w:r>
                </w:p>
              </w:tc>
              <w:tc>
                <w:tcPr>
                  <w:tcW w:w="700" w:type="dxa"/>
                  <w:vAlign w:val="center"/>
                </w:tcPr>
                <w:p w14:paraId="67F0E156"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二级指标</w:t>
                  </w:r>
                </w:p>
              </w:tc>
              <w:tc>
                <w:tcPr>
                  <w:tcW w:w="700" w:type="dxa"/>
                  <w:vAlign w:val="center"/>
                </w:tcPr>
                <w:p w14:paraId="1F019210" w14:textId="77777777" w:rsidR="002566D7" w:rsidRDefault="00000000">
                  <w:pPr>
                    <w:pStyle w:val="afffffa"/>
                    <w:spacing w:line="24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三级指标</w:t>
                  </w:r>
                </w:p>
              </w:tc>
              <w:tc>
                <w:tcPr>
                  <w:tcW w:w="2035" w:type="dxa"/>
                  <w:vMerge/>
                  <w:vAlign w:val="center"/>
                </w:tcPr>
                <w:p w14:paraId="1A4D1FEB"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34" w:type="dxa"/>
                  <w:vMerge/>
                  <w:vAlign w:val="center"/>
                </w:tcPr>
                <w:p w14:paraId="1BCE4560"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193" w:type="dxa"/>
                  <w:vMerge/>
                  <w:vAlign w:val="center"/>
                </w:tcPr>
                <w:p w14:paraId="534846E5"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155" w:type="dxa"/>
                  <w:vMerge/>
                </w:tcPr>
                <w:p w14:paraId="16D4A2EC"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155" w:type="dxa"/>
                  <w:vMerge/>
                </w:tcPr>
                <w:p w14:paraId="767B0881"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r>
            <w:tr w:rsidR="002566D7" w14:paraId="6CB9DC1F" w14:textId="77777777">
              <w:trPr>
                <w:trHeight w:val="295"/>
                <w:jc w:val="center"/>
              </w:trPr>
              <w:tc>
                <w:tcPr>
                  <w:tcW w:w="697" w:type="dxa"/>
                  <w:vAlign w:val="center"/>
                </w:tcPr>
                <w:p w14:paraId="14D3D399"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700" w:type="dxa"/>
                  <w:vAlign w:val="center"/>
                </w:tcPr>
                <w:p w14:paraId="1D6962CF"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700" w:type="dxa"/>
                  <w:vAlign w:val="center"/>
                </w:tcPr>
                <w:p w14:paraId="6F006AF3"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2035" w:type="dxa"/>
                  <w:vAlign w:val="center"/>
                </w:tcPr>
                <w:p w14:paraId="7E13DE9D"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334" w:type="dxa"/>
                  <w:vAlign w:val="center"/>
                </w:tcPr>
                <w:p w14:paraId="5B50346E"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193" w:type="dxa"/>
                  <w:vAlign w:val="center"/>
                </w:tcPr>
                <w:p w14:paraId="2EF8427E"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155" w:type="dxa"/>
                </w:tcPr>
                <w:p w14:paraId="051BB026"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c>
                <w:tcPr>
                  <w:tcW w:w="1155" w:type="dxa"/>
                </w:tcPr>
                <w:p w14:paraId="12414327" w14:textId="77777777" w:rsidR="002566D7" w:rsidRDefault="002566D7">
                  <w:pPr>
                    <w:pStyle w:val="afffffa"/>
                    <w:spacing w:line="240" w:lineRule="atLeast"/>
                    <w:ind w:firstLineChars="0" w:firstLine="0"/>
                    <w:jc w:val="center"/>
                    <w:rPr>
                      <w:rFonts w:hAnsi="宋体" w:hint="eastAsia"/>
                      <w:b/>
                      <w:bCs/>
                      <w:color w:val="000000" w:themeColor="text1"/>
                      <w:sz w:val="18"/>
                      <w:szCs w:val="18"/>
                    </w:rPr>
                  </w:pPr>
                </w:p>
              </w:tc>
            </w:tr>
            <w:tr w:rsidR="002566D7" w14:paraId="34A826CE" w14:textId="77777777">
              <w:trPr>
                <w:trHeight w:val="295"/>
                <w:jc w:val="center"/>
              </w:trPr>
              <w:tc>
                <w:tcPr>
                  <w:tcW w:w="697" w:type="dxa"/>
                  <w:vAlign w:val="center"/>
                </w:tcPr>
                <w:p w14:paraId="313E90D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48485503"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19F22F0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7B03F33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61958719"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406CC44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27B32E8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200D2DF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19D0A9A7" w14:textId="77777777">
              <w:trPr>
                <w:trHeight w:val="291"/>
                <w:jc w:val="center"/>
              </w:trPr>
              <w:tc>
                <w:tcPr>
                  <w:tcW w:w="697" w:type="dxa"/>
                  <w:vAlign w:val="center"/>
                </w:tcPr>
                <w:p w14:paraId="31E585C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4D49EE1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283F0D05"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15E3428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4A7CC48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2F8B8C4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1791BD4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4D178185"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34C5A8DE" w14:textId="77777777">
              <w:trPr>
                <w:trHeight w:val="295"/>
                <w:jc w:val="center"/>
              </w:trPr>
              <w:tc>
                <w:tcPr>
                  <w:tcW w:w="697" w:type="dxa"/>
                  <w:vAlign w:val="center"/>
                </w:tcPr>
                <w:p w14:paraId="7509397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7DED92B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1E2281A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2CD3967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4C3F332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2F9B6C8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789EC0A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7D5158B9"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6D89A710" w14:textId="77777777">
              <w:trPr>
                <w:trHeight w:val="295"/>
                <w:jc w:val="center"/>
              </w:trPr>
              <w:tc>
                <w:tcPr>
                  <w:tcW w:w="697" w:type="dxa"/>
                  <w:vAlign w:val="center"/>
                </w:tcPr>
                <w:p w14:paraId="1DEC29A3"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080615A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6C796D6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0967CC9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6E1F5B65"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44021C8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200DB4E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48E0A79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0EE316F6" w14:textId="77777777">
              <w:trPr>
                <w:trHeight w:val="295"/>
                <w:jc w:val="center"/>
              </w:trPr>
              <w:tc>
                <w:tcPr>
                  <w:tcW w:w="697" w:type="dxa"/>
                  <w:vAlign w:val="center"/>
                </w:tcPr>
                <w:p w14:paraId="54DB09E5"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7217846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0B3F916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20B9ED9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17DBA2A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5FFBA56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5404435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429951C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23CC2303" w14:textId="77777777">
              <w:trPr>
                <w:trHeight w:val="295"/>
                <w:jc w:val="center"/>
              </w:trPr>
              <w:tc>
                <w:tcPr>
                  <w:tcW w:w="697" w:type="dxa"/>
                  <w:vAlign w:val="center"/>
                </w:tcPr>
                <w:p w14:paraId="38F4A2C6"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1C1563B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7BA0336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4BE01BC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6F959D5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59C217D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0618F85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06FC9AD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66FB26A8" w14:textId="77777777">
              <w:trPr>
                <w:trHeight w:val="295"/>
                <w:jc w:val="center"/>
              </w:trPr>
              <w:tc>
                <w:tcPr>
                  <w:tcW w:w="697" w:type="dxa"/>
                  <w:vAlign w:val="center"/>
                </w:tcPr>
                <w:p w14:paraId="6967F0D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538E941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1FD4DEA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446D5B8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325DBEE9"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5171BB33"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1327631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6911B289"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7BC325CB" w14:textId="77777777">
              <w:trPr>
                <w:trHeight w:val="295"/>
                <w:jc w:val="center"/>
              </w:trPr>
              <w:tc>
                <w:tcPr>
                  <w:tcW w:w="697" w:type="dxa"/>
                  <w:vAlign w:val="center"/>
                </w:tcPr>
                <w:p w14:paraId="4C06E2A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3F3228E3"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02576ED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6F444143"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28889DA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1C14F93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6BAA96BD"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0A65BAFD"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358FC6E7" w14:textId="77777777">
              <w:trPr>
                <w:trHeight w:val="295"/>
                <w:jc w:val="center"/>
              </w:trPr>
              <w:tc>
                <w:tcPr>
                  <w:tcW w:w="697" w:type="dxa"/>
                  <w:vAlign w:val="center"/>
                </w:tcPr>
                <w:p w14:paraId="088DCB3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42B8E6C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4A79265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24BFF813"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739CB409"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5DB3B3E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5208AD4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31EB93B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39B8A57D" w14:textId="77777777">
              <w:trPr>
                <w:trHeight w:val="295"/>
                <w:jc w:val="center"/>
              </w:trPr>
              <w:tc>
                <w:tcPr>
                  <w:tcW w:w="697" w:type="dxa"/>
                  <w:vAlign w:val="center"/>
                </w:tcPr>
                <w:p w14:paraId="67CE4E7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70A49D5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7636083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11E5597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26A68C2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5E5B0D5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661C3273"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62C8502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7F60F326" w14:textId="77777777">
              <w:trPr>
                <w:trHeight w:val="295"/>
                <w:jc w:val="center"/>
              </w:trPr>
              <w:tc>
                <w:tcPr>
                  <w:tcW w:w="697" w:type="dxa"/>
                  <w:vAlign w:val="center"/>
                </w:tcPr>
                <w:p w14:paraId="7BB18FC3"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65E5267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2302BD5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3B258479"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2957EAB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2CD3BF9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52694F7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2D1AFCC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401117FF" w14:textId="77777777">
              <w:trPr>
                <w:trHeight w:val="295"/>
                <w:jc w:val="center"/>
              </w:trPr>
              <w:tc>
                <w:tcPr>
                  <w:tcW w:w="697" w:type="dxa"/>
                  <w:vAlign w:val="center"/>
                </w:tcPr>
                <w:p w14:paraId="455CFF3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1BB828D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03029E1D"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16787D4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2769DB5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23116AD5"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6E3C445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1917C5E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2A27F48B" w14:textId="77777777">
              <w:trPr>
                <w:trHeight w:val="295"/>
                <w:jc w:val="center"/>
              </w:trPr>
              <w:tc>
                <w:tcPr>
                  <w:tcW w:w="697" w:type="dxa"/>
                  <w:vAlign w:val="center"/>
                </w:tcPr>
                <w:p w14:paraId="6AD277FD"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27520366"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1059157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4499D6B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5CCF0BD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0E05028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713ED85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12FDB57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3AD09D3B" w14:textId="77777777">
              <w:trPr>
                <w:trHeight w:val="295"/>
                <w:jc w:val="center"/>
              </w:trPr>
              <w:tc>
                <w:tcPr>
                  <w:tcW w:w="697" w:type="dxa"/>
                  <w:vAlign w:val="center"/>
                </w:tcPr>
                <w:p w14:paraId="59DD4F9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1A4223B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700" w:type="dxa"/>
                  <w:vAlign w:val="center"/>
                </w:tcPr>
                <w:p w14:paraId="7660627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035" w:type="dxa"/>
                  <w:vAlign w:val="center"/>
                </w:tcPr>
                <w:p w14:paraId="6AAD6FC6"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334" w:type="dxa"/>
                  <w:vAlign w:val="center"/>
                </w:tcPr>
                <w:p w14:paraId="1AA60055"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93" w:type="dxa"/>
                  <w:vAlign w:val="center"/>
                </w:tcPr>
                <w:p w14:paraId="6D678AF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384A96D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155" w:type="dxa"/>
                </w:tcPr>
                <w:p w14:paraId="2088CA96"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bl>
          <w:p w14:paraId="702CB7DF" w14:textId="77777777" w:rsidR="002566D7" w:rsidRDefault="002566D7">
            <w:pPr>
              <w:pStyle w:val="afffffa"/>
              <w:spacing w:before="120" w:after="120"/>
              <w:ind w:firstLine="360"/>
              <w:jc w:val="center"/>
              <w:rPr>
                <w:rFonts w:hAnsi="宋体" w:hint="eastAsia"/>
                <w:color w:val="000000" w:themeColor="text1"/>
                <w:sz w:val="18"/>
                <w:szCs w:val="18"/>
              </w:rPr>
            </w:pPr>
          </w:p>
          <w:p w14:paraId="31A54CCB" w14:textId="77777777" w:rsidR="00722EC8" w:rsidRDefault="00722EC8">
            <w:pPr>
              <w:pStyle w:val="afffffa"/>
              <w:spacing w:before="120" w:after="120"/>
              <w:ind w:firstLine="360"/>
              <w:jc w:val="center"/>
              <w:rPr>
                <w:rFonts w:hAnsi="宋体" w:hint="eastAsia"/>
                <w:color w:val="000000" w:themeColor="text1"/>
                <w:sz w:val="18"/>
                <w:szCs w:val="18"/>
              </w:rPr>
            </w:pPr>
          </w:p>
          <w:p w14:paraId="206A1AAD" w14:textId="77777777" w:rsidR="00722EC8" w:rsidRDefault="00722EC8">
            <w:pPr>
              <w:pStyle w:val="afffffa"/>
              <w:spacing w:before="120" w:after="120"/>
              <w:ind w:firstLine="360"/>
              <w:jc w:val="center"/>
              <w:rPr>
                <w:rFonts w:hAnsi="宋体" w:hint="eastAsia"/>
                <w:color w:val="000000" w:themeColor="text1"/>
                <w:sz w:val="18"/>
                <w:szCs w:val="18"/>
              </w:rPr>
            </w:pPr>
          </w:p>
          <w:p w14:paraId="7CE72F68" w14:textId="77777777" w:rsidR="00722EC8" w:rsidRDefault="00722EC8">
            <w:pPr>
              <w:pStyle w:val="afffffa"/>
              <w:spacing w:before="120" w:after="120"/>
              <w:ind w:firstLine="360"/>
              <w:jc w:val="center"/>
              <w:rPr>
                <w:rFonts w:hAnsi="宋体" w:hint="eastAsia"/>
                <w:color w:val="000000" w:themeColor="text1"/>
                <w:sz w:val="18"/>
                <w:szCs w:val="18"/>
              </w:rPr>
            </w:pPr>
          </w:p>
          <w:p w14:paraId="417A2D6B" w14:textId="77777777" w:rsidR="00722EC8" w:rsidRDefault="00722EC8">
            <w:pPr>
              <w:pStyle w:val="afffffa"/>
              <w:spacing w:before="120" w:after="120"/>
              <w:ind w:firstLine="360"/>
              <w:jc w:val="center"/>
              <w:rPr>
                <w:rFonts w:hAnsi="宋体" w:hint="eastAsia"/>
                <w:color w:val="000000" w:themeColor="text1"/>
                <w:sz w:val="18"/>
                <w:szCs w:val="18"/>
              </w:rPr>
            </w:pPr>
          </w:p>
          <w:p w14:paraId="00DFB3CA" w14:textId="77777777" w:rsidR="00722EC8" w:rsidRDefault="00722EC8">
            <w:pPr>
              <w:pStyle w:val="afffffa"/>
              <w:spacing w:before="120" w:after="120"/>
              <w:ind w:firstLine="360"/>
              <w:jc w:val="center"/>
              <w:rPr>
                <w:rFonts w:hAnsi="宋体" w:hint="eastAsia"/>
                <w:color w:val="000000" w:themeColor="text1"/>
                <w:sz w:val="18"/>
                <w:szCs w:val="18"/>
              </w:rPr>
            </w:pPr>
          </w:p>
          <w:p w14:paraId="203CE370" w14:textId="77777777" w:rsidR="00722EC8" w:rsidRDefault="00722EC8">
            <w:pPr>
              <w:pStyle w:val="afffffa"/>
              <w:spacing w:before="120" w:after="120"/>
              <w:ind w:firstLine="360"/>
              <w:jc w:val="center"/>
              <w:rPr>
                <w:rFonts w:hAnsi="宋体" w:hint="eastAsia"/>
                <w:color w:val="000000" w:themeColor="text1"/>
                <w:sz w:val="18"/>
                <w:szCs w:val="18"/>
              </w:rPr>
            </w:pPr>
          </w:p>
          <w:p w14:paraId="782ED6E2" w14:textId="77777777" w:rsidR="00722EC8" w:rsidRDefault="00722EC8">
            <w:pPr>
              <w:pStyle w:val="afffffa"/>
              <w:spacing w:before="120" w:after="120"/>
              <w:ind w:firstLine="360"/>
              <w:jc w:val="center"/>
              <w:rPr>
                <w:rFonts w:hAnsi="宋体" w:hint="eastAsia"/>
                <w:color w:val="000000" w:themeColor="text1"/>
                <w:sz w:val="18"/>
                <w:szCs w:val="18"/>
              </w:rPr>
            </w:pPr>
          </w:p>
          <w:p w14:paraId="22182E43" w14:textId="77777777" w:rsidR="00722EC8" w:rsidRDefault="00722EC8">
            <w:pPr>
              <w:pStyle w:val="afffffa"/>
              <w:spacing w:before="120" w:after="120"/>
              <w:ind w:firstLine="360"/>
              <w:jc w:val="center"/>
              <w:rPr>
                <w:rFonts w:hAnsi="宋体" w:hint="eastAsia"/>
                <w:color w:val="000000" w:themeColor="text1"/>
                <w:sz w:val="18"/>
                <w:szCs w:val="18"/>
              </w:rPr>
            </w:pPr>
          </w:p>
          <w:p w14:paraId="43BCB206" w14:textId="77777777" w:rsidR="00722EC8" w:rsidRDefault="00722EC8">
            <w:pPr>
              <w:pStyle w:val="afffffa"/>
              <w:spacing w:before="120" w:after="120"/>
              <w:ind w:firstLine="360"/>
              <w:jc w:val="center"/>
              <w:rPr>
                <w:rFonts w:hAnsi="宋体" w:hint="eastAsia"/>
                <w:color w:val="000000" w:themeColor="text1"/>
                <w:sz w:val="18"/>
                <w:szCs w:val="18"/>
              </w:rPr>
            </w:pPr>
          </w:p>
          <w:p w14:paraId="36F1F56D" w14:textId="77777777" w:rsidR="002A6FD1" w:rsidRDefault="002A6FD1">
            <w:pPr>
              <w:pStyle w:val="afffffa"/>
              <w:spacing w:before="120" w:after="120"/>
              <w:ind w:firstLine="360"/>
              <w:jc w:val="center"/>
              <w:rPr>
                <w:rFonts w:hAnsi="宋体" w:hint="eastAsia"/>
                <w:color w:val="000000" w:themeColor="text1"/>
                <w:sz w:val="18"/>
                <w:szCs w:val="18"/>
              </w:rPr>
            </w:pPr>
          </w:p>
          <w:p w14:paraId="7E96E53D" w14:textId="77777777" w:rsidR="002566D7" w:rsidRDefault="002566D7">
            <w:pPr>
              <w:pStyle w:val="afffffa"/>
              <w:ind w:firstLine="368"/>
              <w:rPr>
                <w:color w:val="000000" w:themeColor="text1"/>
                <w:spacing w:val="2"/>
                <w:sz w:val="18"/>
                <w:szCs w:val="18"/>
              </w:rPr>
            </w:pPr>
          </w:p>
        </w:tc>
      </w:tr>
    </w:tbl>
    <w:p w14:paraId="5EC1484B" w14:textId="77777777" w:rsidR="002566D7" w:rsidRPr="00D555B9" w:rsidRDefault="00000000">
      <w:pPr>
        <w:pStyle w:val="af9"/>
        <w:spacing w:before="120" w:after="120"/>
      </w:pPr>
      <w:r w:rsidRPr="00D555B9">
        <w:rPr>
          <w:rFonts w:hint="eastAsia"/>
        </w:rPr>
        <w:t>消防安全评估检查记录表格式示例</w:t>
      </w:r>
    </w:p>
    <w:p w14:paraId="593D5CF8" w14:textId="77777777" w:rsidR="002566D7" w:rsidRDefault="002566D7">
      <w:pPr>
        <w:pStyle w:val="afffffa"/>
        <w:ind w:firstLine="420"/>
        <w:sectPr w:rsidR="002566D7">
          <w:pgSz w:w="11906" w:h="16838"/>
          <w:pgMar w:top="1928" w:right="1134" w:bottom="1134" w:left="1134" w:header="1418" w:footer="1134" w:gutter="284"/>
          <w:cols w:space="425"/>
          <w:formProt w:val="0"/>
          <w:docGrid w:linePitch="312"/>
        </w:sectPr>
      </w:pPr>
    </w:p>
    <w:p w14:paraId="22247CF9" w14:textId="77777777" w:rsidR="002566D7" w:rsidRDefault="002566D7">
      <w:pPr>
        <w:pStyle w:val="af8"/>
        <w:rPr>
          <w:rFonts w:hint="eastAsia"/>
          <w:vanish w:val="0"/>
        </w:rPr>
      </w:pPr>
    </w:p>
    <w:p w14:paraId="6CDB1EFE" w14:textId="77777777" w:rsidR="002566D7" w:rsidRDefault="002566D7">
      <w:pPr>
        <w:pStyle w:val="afe"/>
        <w:rPr>
          <w:vanish w:val="0"/>
        </w:rPr>
      </w:pPr>
    </w:p>
    <w:p w14:paraId="2D40DB81" w14:textId="77777777" w:rsidR="002566D7" w:rsidRDefault="00000000">
      <w:pPr>
        <w:pStyle w:val="aff3"/>
        <w:spacing w:after="120"/>
      </w:pPr>
      <w:r>
        <w:br/>
      </w:r>
      <w:bookmarkStart w:id="313" w:name="_Toc133315730"/>
      <w:bookmarkStart w:id="314" w:name="_Toc134710638"/>
      <w:bookmarkStart w:id="315" w:name="_Toc177656856"/>
      <w:bookmarkStart w:id="316" w:name="_Toc177656877"/>
      <w:bookmarkStart w:id="317" w:name="_Toc180570403"/>
      <w:bookmarkStart w:id="318" w:name="_Toc180571007"/>
      <w:bookmarkStart w:id="319" w:name="_Toc181019961"/>
      <w:bookmarkStart w:id="320" w:name="_Toc181795720"/>
      <w:bookmarkStart w:id="321" w:name="_Toc181795740"/>
      <w:r>
        <w:rPr>
          <w:rFonts w:hint="eastAsia"/>
        </w:rPr>
        <w:t>（规范性）</w:t>
      </w:r>
      <w:r>
        <w:br/>
      </w:r>
      <w:r>
        <w:rPr>
          <w:rFonts w:hint="eastAsia"/>
        </w:rPr>
        <w:t>《火灾隐患/存在问题及整改建议汇总表》格式示例</w:t>
      </w:r>
      <w:bookmarkEnd w:id="313"/>
      <w:bookmarkEnd w:id="314"/>
      <w:bookmarkEnd w:id="315"/>
      <w:bookmarkEnd w:id="316"/>
      <w:bookmarkEnd w:id="317"/>
      <w:bookmarkEnd w:id="318"/>
      <w:bookmarkEnd w:id="319"/>
      <w:bookmarkEnd w:id="320"/>
      <w:bookmarkEnd w:id="321"/>
    </w:p>
    <w:p w14:paraId="2C31A6A0" w14:textId="77777777" w:rsidR="002566D7" w:rsidRDefault="00000000">
      <w:pPr>
        <w:pStyle w:val="aff4"/>
        <w:spacing w:before="120" w:after="120"/>
      </w:pPr>
      <w:bookmarkStart w:id="322" w:name="_Toc133315731"/>
      <w:bookmarkStart w:id="323" w:name="_Toc134710639"/>
      <w:bookmarkStart w:id="324" w:name="_Toc128035537"/>
      <w:bookmarkStart w:id="325" w:name="_Toc132643125"/>
      <w:bookmarkStart w:id="326" w:name="_Toc127870584"/>
      <w:bookmarkStart w:id="327" w:name="_Toc177656857"/>
      <w:bookmarkStart w:id="328" w:name="_Toc180570404"/>
      <w:bookmarkStart w:id="329" w:name="_Toc180571008"/>
      <w:bookmarkStart w:id="330" w:name="_Toc181019962"/>
      <w:bookmarkStart w:id="331" w:name="_Toc181795721"/>
      <w:r>
        <w:rPr>
          <w:rFonts w:hint="eastAsia"/>
          <w:color w:val="000000" w:themeColor="text1"/>
        </w:rPr>
        <w:t>格式示例</w:t>
      </w:r>
      <w:bookmarkEnd w:id="322"/>
      <w:bookmarkEnd w:id="323"/>
      <w:bookmarkEnd w:id="324"/>
      <w:bookmarkEnd w:id="325"/>
      <w:bookmarkEnd w:id="326"/>
      <w:bookmarkEnd w:id="327"/>
      <w:bookmarkEnd w:id="328"/>
      <w:bookmarkEnd w:id="329"/>
      <w:bookmarkEnd w:id="330"/>
      <w:bookmarkEnd w:id="331"/>
    </w:p>
    <w:p w14:paraId="07D21BE6" w14:textId="77777777" w:rsidR="002566D7" w:rsidRDefault="00000000">
      <w:pPr>
        <w:pStyle w:val="afffffa"/>
        <w:ind w:firstLine="420"/>
      </w:pPr>
      <w:r>
        <w:rPr>
          <w:rFonts w:hint="eastAsia"/>
        </w:rPr>
        <w:t>火灾隐患/存在问题及整改建议汇总表格式示例见图</w:t>
      </w:r>
      <w:r>
        <w:t>D</w:t>
      </w:r>
      <w:r>
        <w:rPr>
          <w:rFonts w:hint="eastAsia"/>
        </w:rPr>
        <w:t>.1。</w:t>
      </w:r>
    </w:p>
    <w:p w14:paraId="2284FCE1" w14:textId="77777777" w:rsidR="002566D7" w:rsidRDefault="002566D7">
      <w:pPr>
        <w:pStyle w:val="afffffa"/>
        <w:ind w:firstLine="42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0"/>
      </w:tblGrid>
      <w:tr w:rsidR="002566D7" w14:paraId="6145C615" w14:textId="77777777">
        <w:trPr>
          <w:jc w:val="center"/>
        </w:trPr>
        <w:tc>
          <w:tcPr>
            <w:tcW w:w="9280" w:type="dxa"/>
            <w:vAlign w:val="center"/>
          </w:tcPr>
          <w:p w14:paraId="62E611A9" w14:textId="77777777" w:rsidR="002566D7" w:rsidRDefault="00000000">
            <w:pPr>
              <w:pStyle w:val="afffffa"/>
              <w:ind w:firstLine="361"/>
              <w:jc w:val="center"/>
              <w:rPr>
                <w:b/>
                <w:bCs/>
                <w:color w:val="000000" w:themeColor="text1"/>
                <w:sz w:val="18"/>
                <w:szCs w:val="18"/>
              </w:rPr>
            </w:pPr>
            <w:r>
              <w:rPr>
                <w:rFonts w:hint="eastAsia"/>
                <w:b/>
                <w:bCs/>
                <w:color w:val="000000" w:themeColor="text1"/>
                <w:sz w:val="18"/>
                <w:szCs w:val="18"/>
              </w:rPr>
              <w:t>火灾隐患/存在问题及整改建议汇总表</w:t>
            </w:r>
          </w:p>
          <w:p w14:paraId="2F407D00" w14:textId="77777777" w:rsidR="002566D7" w:rsidRDefault="002566D7">
            <w:pPr>
              <w:pStyle w:val="afffffa"/>
              <w:ind w:firstLine="360"/>
              <w:jc w:val="center"/>
              <w:rPr>
                <w:color w:val="000000" w:themeColor="text1"/>
                <w:sz w:val="18"/>
                <w:szCs w:val="18"/>
              </w:rPr>
            </w:pPr>
          </w:p>
          <w:p w14:paraId="58084576" w14:textId="77777777" w:rsidR="002566D7" w:rsidRDefault="00000000">
            <w:pPr>
              <w:pStyle w:val="afffffa"/>
              <w:spacing w:before="120" w:after="120"/>
              <w:ind w:firstLineChars="100" w:firstLine="180"/>
              <w:jc w:val="left"/>
              <w:rPr>
                <w:rFonts w:hAnsi="宋体" w:hint="eastAsia"/>
                <w:b/>
                <w:bCs/>
                <w:color w:val="000000" w:themeColor="text1"/>
                <w:sz w:val="18"/>
                <w:szCs w:val="18"/>
              </w:rPr>
            </w:pPr>
            <w:r>
              <w:rPr>
                <w:rFonts w:hAnsi="宋体" w:hint="eastAsia"/>
                <w:color w:val="000000" w:themeColor="text1"/>
                <w:sz w:val="18"/>
                <w:szCs w:val="18"/>
              </w:rPr>
              <w:t xml:space="preserve">委托单位： </w:t>
            </w:r>
            <w:r>
              <w:rPr>
                <w:rFonts w:hAnsi="宋体"/>
                <w:color w:val="000000" w:themeColor="text1"/>
                <w:sz w:val="18"/>
                <w:szCs w:val="18"/>
              </w:rPr>
              <w:t xml:space="preserve">                                               </w:t>
            </w:r>
          </w:p>
          <w:tbl>
            <w:tblPr>
              <w:tblStyle w:val="affffb"/>
              <w:tblW w:w="8652" w:type="dxa"/>
              <w:jc w:val="center"/>
              <w:tblLook w:val="04A0" w:firstRow="1" w:lastRow="0" w:firstColumn="1" w:lastColumn="0" w:noHBand="0" w:noVBand="1"/>
            </w:tblPr>
            <w:tblGrid>
              <w:gridCol w:w="814"/>
              <w:gridCol w:w="2835"/>
              <w:gridCol w:w="2514"/>
              <w:gridCol w:w="1207"/>
              <w:gridCol w:w="1282"/>
            </w:tblGrid>
            <w:tr w:rsidR="002566D7" w14:paraId="5C7984A5" w14:textId="77777777">
              <w:trPr>
                <w:trHeight w:val="275"/>
                <w:jc w:val="center"/>
              </w:trPr>
              <w:tc>
                <w:tcPr>
                  <w:tcW w:w="814" w:type="dxa"/>
                  <w:vAlign w:val="center"/>
                </w:tcPr>
                <w:p w14:paraId="505D9F40" w14:textId="77777777" w:rsidR="002566D7" w:rsidRDefault="00000000">
                  <w:pPr>
                    <w:pStyle w:val="afffffa"/>
                    <w:spacing w:line="12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序号</w:t>
                  </w:r>
                </w:p>
              </w:tc>
              <w:tc>
                <w:tcPr>
                  <w:tcW w:w="2835" w:type="dxa"/>
                  <w:vAlign w:val="center"/>
                </w:tcPr>
                <w:p w14:paraId="32B33CDB" w14:textId="77777777" w:rsidR="002566D7" w:rsidRDefault="00000000">
                  <w:pPr>
                    <w:pStyle w:val="afffffa"/>
                    <w:spacing w:line="12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火灾隐患/存在问题</w:t>
                  </w:r>
                </w:p>
              </w:tc>
              <w:tc>
                <w:tcPr>
                  <w:tcW w:w="2514" w:type="dxa"/>
                  <w:vAlign w:val="center"/>
                </w:tcPr>
                <w:p w14:paraId="213278E6" w14:textId="77777777" w:rsidR="002566D7" w:rsidRDefault="00000000">
                  <w:pPr>
                    <w:pStyle w:val="afffffa"/>
                    <w:spacing w:line="12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整改建议</w:t>
                  </w:r>
                </w:p>
              </w:tc>
              <w:tc>
                <w:tcPr>
                  <w:tcW w:w="1207" w:type="dxa"/>
                  <w:vAlign w:val="center"/>
                </w:tcPr>
                <w:p w14:paraId="2854D324" w14:textId="77777777" w:rsidR="002566D7" w:rsidRDefault="00000000">
                  <w:pPr>
                    <w:pStyle w:val="afffffa"/>
                    <w:spacing w:line="12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是否属于重大火灾隐患</w:t>
                  </w:r>
                </w:p>
              </w:tc>
              <w:tc>
                <w:tcPr>
                  <w:tcW w:w="1282" w:type="dxa"/>
                  <w:vAlign w:val="center"/>
                </w:tcPr>
                <w:p w14:paraId="5934DFC6" w14:textId="77777777" w:rsidR="002566D7" w:rsidRDefault="00000000">
                  <w:pPr>
                    <w:pStyle w:val="afffffa"/>
                    <w:spacing w:line="120" w:lineRule="atLeast"/>
                    <w:ind w:firstLineChars="0" w:firstLine="0"/>
                    <w:jc w:val="center"/>
                    <w:rPr>
                      <w:rFonts w:hAnsi="宋体" w:hint="eastAsia"/>
                      <w:b/>
                      <w:bCs/>
                      <w:color w:val="000000" w:themeColor="text1"/>
                      <w:sz w:val="18"/>
                      <w:szCs w:val="18"/>
                    </w:rPr>
                  </w:pPr>
                  <w:r>
                    <w:rPr>
                      <w:rFonts w:hAnsi="宋体" w:hint="eastAsia"/>
                      <w:b/>
                      <w:bCs/>
                      <w:color w:val="000000" w:themeColor="text1"/>
                      <w:sz w:val="18"/>
                      <w:szCs w:val="18"/>
                    </w:rPr>
                    <w:t>备注</w:t>
                  </w:r>
                </w:p>
              </w:tc>
            </w:tr>
            <w:tr w:rsidR="002566D7" w14:paraId="0BB52AFE" w14:textId="77777777">
              <w:trPr>
                <w:trHeight w:val="275"/>
                <w:jc w:val="center"/>
              </w:trPr>
              <w:tc>
                <w:tcPr>
                  <w:tcW w:w="814" w:type="dxa"/>
                  <w:vAlign w:val="center"/>
                </w:tcPr>
                <w:p w14:paraId="3CE2A65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5E14A09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5860944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0C25F53D"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273DDF8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0DFF64B5" w14:textId="77777777">
              <w:trPr>
                <w:trHeight w:val="271"/>
                <w:jc w:val="center"/>
              </w:trPr>
              <w:tc>
                <w:tcPr>
                  <w:tcW w:w="814" w:type="dxa"/>
                  <w:vAlign w:val="center"/>
                </w:tcPr>
                <w:p w14:paraId="403F09C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4D67A17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1BA926B9"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433F434D"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6D05AE5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1BE48F3C" w14:textId="77777777">
              <w:trPr>
                <w:trHeight w:val="275"/>
                <w:jc w:val="center"/>
              </w:trPr>
              <w:tc>
                <w:tcPr>
                  <w:tcW w:w="814" w:type="dxa"/>
                  <w:vAlign w:val="center"/>
                </w:tcPr>
                <w:p w14:paraId="19C7205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0730600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65DFDB4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57EB4519"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77C6ACE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0C5DF4CD" w14:textId="77777777">
              <w:trPr>
                <w:trHeight w:val="275"/>
                <w:jc w:val="center"/>
              </w:trPr>
              <w:tc>
                <w:tcPr>
                  <w:tcW w:w="814" w:type="dxa"/>
                  <w:vAlign w:val="center"/>
                </w:tcPr>
                <w:p w14:paraId="2A57BEF3"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0345351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111176E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660BA92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68652C36"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69ABB7C0" w14:textId="77777777">
              <w:trPr>
                <w:trHeight w:val="275"/>
                <w:jc w:val="center"/>
              </w:trPr>
              <w:tc>
                <w:tcPr>
                  <w:tcW w:w="814" w:type="dxa"/>
                  <w:vAlign w:val="center"/>
                </w:tcPr>
                <w:p w14:paraId="0B85268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0E22E80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6C2BFAC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6E3FB06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1C5E533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0A16FE25" w14:textId="77777777">
              <w:trPr>
                <w:trHeight w:val="275"/>
                <w:jc w:val="center"/>
              </w:trPr>
              <w:tc>
                <w:tcPr>
                  <w:tcW w:w="814" w:type="dxa"/>
                  <w:vAlign w:val="center"/>
                </w:tcPr>
                <w:p w14:paraId="7BB53F3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73478549"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19D12D0B"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08B9CBA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5AC6722D"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4668B698" w14:textId="77777777">
              <w:trPr>
                <w:trHeight w:val="275"/>
                <w:jc w:val="center"/>
              </w:trPr>
              <w:tc>
                <w:tcPr>
                  <w:tcW w:w="814" w:type="dxa"/>
                  <w:vAlign w:val="center"/>
                </w:tcPr>
                <w:p w14:paraId="2F20841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0D785E7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5DCCDB96"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1710F9F6"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01521E8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36BE4348" w14:textId="77777777">
              <w:trPr>
                <w:trHeight w:val="275"/>
                <w:jc w:val="center"/>
              </w:trPr>
              <w:tc>
                <w:tcPr>
                  <w:tcW w:w="814" w:type="dxa"/>
                  <w:vAlign w:val="center"/>
                </w:tcPr>
                <w:p w14:paraId="3A31B17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1F7336F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221190A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16E74377"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4113FC2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155F1109" w14:textId="77777777">
              <w:trPr>
                <w:trHeight w:val="275"/>
                <w:jc w:val="center"/>
              </w:trPr>
              <w:tc>
                <w:tcPr>
                  <w:tcW w:w="814" w:type="dxa"/>
                  <w:vAlign w:val="center"/>
                </w:tcPr>
                <w:p w14:paraId="3C28017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65CC0F2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606F74A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2EDC4C05"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545D2B9D"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018888E7" w14:textId="77777777">
              <w:trPr>
                <w:trHeight w:val="275"/>
                <w:jc w:val="center"/>
              </w:trPr>
              <w:tc>
                <w:tcPr>
                  <w:tcW w:w="814" w:type="dxa"/>
                  <w:vAlign w:val="center"/>
                </w:tcPr>
                <w:p w14:paraId="7B1D486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2D708CB6"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51D2F98F"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25BCBBD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547E04B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2EB8ED36" w14:textId="77777777">
              <w:trPr>
                <w:trHeight w:val="275"/>
                <w:jc w:val="center"/>
              </w:trPr>
              <w:tc>
                <w:tcPr>
                  <w:tcW w:w="814" w:type="dxa"/>
                  <w:vAlign w:val="center"/>
                </w:tcPr>
                <w:p w14:paraId="6DF8A8E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7774C5D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55D5B9C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0344822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7640CB01"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23A30F71" w14:textId="77777777">
              <w:trPr>
                <w:trHeight w:val="275"/>
                <w:jc w:val="center"/>
              </w:trPr>
              <w:tc>
                <w:tcPr>
                  <w:tcW w:w="814" w:type="dxa"/>
                  <w:vAlign w:val="center"/>
                </w:tcPr>
                <w:p w14:paraId="0771072A"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162C81D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447EF08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54DF0EF6"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0C4DE6FC"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r w:rsidR="002566D7" w14:paraId="5335BB4D" w14:textId="77777777">
              <w:trPr>
                <w:trHeight w:val="275"/>
                <w:jc w:val="center"/>
              </w:trPr>
              <w:tc>
                <w:tcPr>
                  <w:tcW w:w="814" w:type="dxa"/>
                  <w:vAlign w:val="center"/>
                </w:tcPr>
                <w:p w14:paraId="419416E0"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835" w:type="dxa"/>
                  <w:vAlign w:val="center"/>
                </w:tcPr>
                <w:p w14:paraId="693E6B62"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2514" w:type="dxa"/>
                  <w:vAlign w:val="center"/>
                </w:tcPr>
                <w:p w14:paraId="1AAA90E8"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07" w:type="dxa"/>
                </w:tcPr>
                <w:p w14:paraId="1C85C2E4"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c>
                <w:tcPr>
                  <w:tcW w:w="1282" w:type="dxa"/>
                </w:tcPr>
                <w:p w14:paraId="5292578E" w14:textId="77777777" w:rsidR="002566D7" w:rsidRDefault="002566D7">
                  <w:pPr>
                    <w:pStyle w:val="afffffa"/>
                    <w:spacing w:line="120" w:lineRule="atLeast"/>
                    <w:ind w:firstLineChars="0" w:firstLine="0"/>
                    <w:jc w:val="center"/>
                    <w:rPr>
                      <w:rFonts w:hAnsi="宋体" w:hint="eastAsia"/>
                      <w:b/>
                      <w:bCs/>
                      <w:color w:val="000000" w:themeColor="text1"/>
                      <w:sz w:val="18"/>
                      <w:szCs w:val="18"/>
                    </w:rPr>
                  </w:pPr>
                </w:p>
              </w:tc>
            </w:tr>
          </w:tbl>
          <w:p w14:paraId="4F5F5535" w14:textId="77777777" w:rsidR="002566D7" w:rsidRDefault="002566D7">
            <w:pPr>
              <w:pStyle w:val="afffffa"/>
              <w:spacing w:before="120" w:after="120"/>
              <w:ind w:firstLine="360"/>
              <w:jc w:val="center"/>
              <w:rPr>
                <w:rFonts w:hAnsi="宋体" w:hint="eastAsia"/>
                <w:color w:val="000000" w:themeColor="text1"/>
                <w:sz w:val="18"/>
                <w:szCs w:val="18"/>
              </w:rPr>
            </w:pPr>
          </w:p>
          <w:p w14:paraId="1754C319" w14:textId="7CA4A07F" w:rsidR="002566D7" w:rsidRDefault="00000000">
            <w:pPr>
              <w:pStyle w:val="afffffa"/>
              <w:spacing w:before="120" w:after="120"/>
              <w:ind w:firstLineChars="100" w:firstLine="180"/>
              <w:rPr>
                <w:rFonts w:hAnsi="宋体" w:hint="eastAsia"/>
                <w:color w:val="000000" w:themeColor="text1"/>
                <w:sz w:val="18"/>
                <w:szCs w:val="18"/>
              </w:rPr>
            </w:pPr>
            <w:r>
              <w:rPr>
                <w:rFonts w:hAnsi="宋体" w:hint="eastAsia"/>
                <w:color w:val="000000" w:themeColor="text1"/>
                <w:sz w:val="18"/>
                <w:szCs w:val="18"/>
              </w:rPr>
              <w:t xml:space="preserve">委托单位负责人（签字）： </w:t>
            </w:r>
            <w:r>
              <w:rPr>
                <w:rFonts w:hAnsi="宋体"/>
                <w:color w:val="000000" w:themeColor="text1"/>
                <w:sz w:val="18"/>
                <w:szCs w:val="18"/>
              </w:rPr>
              <w:t xml:space="preserve">                      </w:t>
            </w:r>
            <w:r>
              <w:rPr>
                <w:rFonts w:hAnsi="宋体" w:hint="eastAsia"/>
                <w:color w:val="000000" w:themeColor="text1"/>
                <w:sz w:val="18"/>
                <w:szCs w:val="18"/>
              </w:rPr>
              <w:t>项目负责人（签字）：</w:t>
            </w:r>
          </w:p>
          <w:p w14:paraId="29CD5EB0" w14:textId="77777777" w:rsidR="002566D7" w:rsidRDefault="00000000">
            <w:pPr>
              <w:pStyle w:val="afffffa"/>
              <w:spacing w:before="120" w:after="120"/>
              <w:ind w:firstLine="360"/>
              <w:jc w:val="center"/>
              <w:rPr>
                <w:rFonts w:hAnsi="宋体" w:hint="eastAsia"/>
                <w:color w:val="000000" w:themeColor="text1"/>
                <w:sz w:val="18"/>
                <w:szCs w:val="18"/>
              </w:rPr>
            </w:pPr>
            <w:r>
              <w:rPr>
                <w:rFonts w:hAnsi="宋体" w:hint="eastAsia"/>
                <w:color w:val="000000" w:themeColor="text1"/>
                <w:sz w:val="18"/>
                <w:szCs w:val="18"/>
              </w:rPr>
              <w:t xml:space="preserve"> </w:t>
            </w:r>
            <w:r>
              <w:rPr>
                <w:rFonts w:hAnsi="宋体"/>
                <w:color w:val="000000" w:themeColor="text1"/>
                <w:sz w:val="18"/>
                <w:szCs w:val="18"/>
              </w:rPr>
              <w:t xml:space="preserve">                                                                                  </w:t>
            </w:r>
          </w:p>
          <w:p w14:paraId="46B66027" w14:textId="77777777" w:rsidR="002566D7" w:rsidRDefault="00000000">
            <w:pPr>
              <w:pStyle w:val="afffffa"/>
              <w:spacing w:before="120" w:after="120"/>
              <w:ind w:firstLineChars="700" w:firstLine="1260"/>
              <w:rPr>
                <w:rFonts w:hAnsi="宋体" w:hint="eastAsia"/>
                <w:color w:val="000000" w:themeColor="text1"/>
                <w:sz w:val="18"/>
                <w:szCs w:val="18"/>
              </w:rPr>
            </w:pPr>
            <w:r>
              <w:rPr>
                <w:rFonts w:hAnsi="宋体" w:hint="eastAsia"/>
                <w:color w:val="000000" w:themeColor="text1"/>
                <w:sz w:val="18"/>
                <w:szCs w:val="18"/>
              </w:rPr>
              <w:t xml:space="preserve">年 </w:t>
            </w:r>
            <w:r>
              <w:rPr>
                <w:rFonts w:hAnsi="宋体"/>
                <w:color w:val="000000" w:themeColor="text1"/>
                <w:sz w:val="18"/>
                <w:szCs w:val="18"/>
              </w:rPr>
              <w:t xml:space="preserve"> </w:t>
            </w:r>
            <w:r>
              <w:rPr>
                <w:rFonts w:hAnsi="宋体" w:hint="eastAsia"/>
                <w:color w:val="000000" w:themeColor="text1"/>
                <w:sz w:val="18"/>
                <w:szCs w:val="18"/>
              </w:rPr>
              <w:t xml:space="preserve">月 </w:t>
            </w:r>
            <w:r>
              <w:rPr>
                <w:rFonts w:hAnsi="宋体"/>
                <w:color w:val="000000" w:themeColor="text1"/>
                <w:sz w:val="18"/>
                <w:szCs w:val="18"/>
              </w:rPr>
              <w:t xml:space="preserve"> </w:t>
            </w:r>
            <w:r>
              <w:rPr>
                <w:rFonts w:hAnsi="宋体" w:hint="eastAsia"/>
                <w:color w:val="000000" w:themeColor="text1"/>
                <w:sz w:val="18"/>
                <w:szCs w:val="18"/>
              </w:rPr>
              <w:t xml:space="preserve">日 </w:t>
            </w:r>
            <w:r>
              <w:rPr>
                <w:rFonts w:hAnsi="宋体"/>
                <w:color w:val="000000" w:themeColor="text1"/>
                <w:sz w:val="18"/>
                <w:szCs w:val="18"/>
              </w:rPr>
              <w:t xml:space="preserve">                                   </w:t>
            </w:r>
            <w:r>
              <w:rPr>
                <w:rFonts w:hAnsi="宋体" w:hint="eastAsia"/>
                <w:color w:val="000000" w:themeColor="text1"/>
                <w:sz w:val="18"/>
                <w:szCs w:val="18"/>
              </w:rPr>
              <w:t xml:space="preserve">年 </w:t>
            </w:r>
            <w:r>
              <w:rPr>
                <w:rFonts w:hAnsi="宋体"/>
                <w:color w:val="000000" w:themeColor="text1"/>
                <w:sz w:val="18"/>
                <w:szCs w:val="18"/>
              </w:rPr>
              <w:t xml:space="preserve"> </w:t>
            </w:r>
            <w:r>
              <w:rPr>
                <w:rFonts w:hAnsi="宋体" w:hint="eastAsia"/>
                <w:color w:val="000000" w:themeColor="text1"/>
                <w:sz w:val="18"/>
                <w:szCs w:val="18"/>
              </w:rPr>
              <w:t xml:space="preserve">月 </w:t>
            </w:r>
            <w:r>
              <w:rPr>
                <w:rFonts w:hAnsi="宋体"/>
                <w:color w:val="000000" w:themeColor="text1"/>
                <w:sz w:val="18"/>
                <w:szCs w:val="18"/>
              </w:rPr>
              <w:t xml:space="preserve"> </w:t>
            </w:r>
            <w:r>
              <w:rPr>
                <w:rFonts w:hAnsi="宋体" w:hint="eastAsia"/>
                <w:color w:val="000000" w:themeColor="text1"/>
                <w:sz w:val="18"/>
                <w:szCs w:val="18"/>
              </w:rPr>
              <w:t>日</w:t>
            </w:r>
          </w:p>
          <w:p w14:paraId="5D938651" w14:textId="77777777" w:rsidR="002566D7" w:rsidRDefault="002566D7">
            <w:pPr>
              <w:pStyle w:val="afffffa"/>
              <w:spacing w:before="120" w:after="120"/>
              <w:ind w:firstLine="420"/>
              <w:jc w:val="center"/>
              <w:rPr>
                <w:color w:val="000000" w:themeColor="text1"/>
              </w:rPr>
            </w:pPr>
          </w:p>
          <w:p w14:paraId="07F73A35" w14:textId="77777777" w:rsidR="00722EC8" w:rsidRDefault="00722EC8">
            <w:pPr>
              <w:pStyle w:val="afffffa"/>
              <w:spacing w:before="120" w:after="120"/>
              <w:ind w:firstLine="420"/>
              <w:jc w:val="center"/>
              <w:rPr>
                <w:color w:val="000000" w:themeColor="text1"/>
              </w:rPr>
            </w:pPr>
          </w:p>
          <w:p w14:paraId="3599D208" w14:textId="77777777" w:rsidR="00722EC8" w:rsidRDefault="00722EC8">
            <w:pPr>
              <w:pStyle w:val="afffffa"/>
              <w:spacing w:before="120" w:after="120"/>
              <w:ind w:firstLine="420"/>
              <w:jc w:val="center"/>
              <w:rPr>
                <w:color w:val="000000" w:themeColor="text1"/>
              </w:rPr>
            </w:pPr>
          </w:p>
          <w:p w14:paraId="5A8411A7" w14:textId="77777777" w:rsidR="00722EC8" w:rsidRDefault="00722EC8">
            <w:pPr>
              <w:pStyle w:val="afffffa"/>
              <w:spacing w:before="120" w:after="120"/>
              <w:ind w:firstLine="420"/>
              <w:jc w:val="center"/>
              <w:rPr>
                <w:color w:val="000000" w:themeColor="text1"/>
              </w:rPr>
            </w:pPr>
          </w:p>
          <w:p w14:paraId="18976D73" w14:textId="77777777" w:rsidR="00722EC8" w:rsidRDefault="00722EC8">
            <w:pPr>
              <w:pStyle w:val="afffffa"/>
              <w:spacing w:before="120" w:after="120"/>
              <w:ind w:firstLine="420"/>
              <w:jc w:val="center"/>
              <w:rPr>
                <w:color w:val="000000" w:themeColor="text1"/>
              </w:rPr>
            </w:pPr>
          </w:p>
          <w:p w14:paraId="04691AA8" w14:textId="77777777" w:rsidR="00722EC8" w:rsidRDefault="00722EC8">
            <w:pPr>
              <w:pStyle w:val="afffffa"/>
              <w:spacing w:before="120" w:after="120"/>
              <w:ind w:firstLine="420"/>
              <w:jc w:val="center"/>
              <w:rPr>
                <w:color w:val="000000" w:themeColor="text1"/>
              </w:rPr>
            </w:pPr>
          </w:p>
          <w:p w14:paraId="08064FAB" w14:textId="77777777" w:rsidR="00722EC8" w:rsidRDefault="00722EC8">
            <w:pPr>
              <w:pStyle w:val="afffffa"/>
              <w:spacing w:before="120" w:after="120"/>
              <w:ind w:firstLine="420"/>
              <w:jc w:val="center"/>
              <w:rPr>
                <w:color w:val="000000" w:themeColor="text1"/>
              </w:rPr>
            </w:pPr>
          </w:p>
          <w:p w14:paraId="7F94BC92" w14:textId="77777777" w:rsidR="002566D7" w:rsidRDefault="002566D7">
            <w:pPr>
              <w:pStyle w:val="afffffa"/>
              <w:spacing w:before="120" w:after="120"/>
              <w:ind w:firstLine="420"/>
              <w:jc w:val="center"/>
              <w:rPr>
                <w:color w:val="000000" w:themeColor="text1"/>
              </w:rPr>
            </w:pPr>
          </w:p>
          <w:p w14:paraId="08132381" w14:textId="77777777" w:rsidR="002566D7" w:rsidRDefault="002566D7">
            <w:pPr>
              <w:pStyle w:val="afffffa"/>
              <w:spacing w:before="120" w:after="120"/>
              <w:ind w:firstLineChars="0" w:firstLine="0"/>
              <w:jc w:val="left"/>
              <w:rPr>
                <w:color w:val="000000" w:themeColor="text1"/>
                <w:spacing w:val="2"/>
                <w:sz w:val="18"/>
                <w:szCs w:val="18"/>
              </w:rPr>
            </w:pPr>
          </w:p>
        </w:tc>
      </w:tr>
    </w:tbl>
    <w:p w14:paraId="4CCCF2A3" w14:textId="77777777" w:rsidR="002566D7" w:rsidRDefault="00000000">
      <w:pPr>
        <w:pStyle w:val="af9"/>
        <w:spacing w:before="120" w:after="120"/>
      </w:pPr>
      <w:r>
        <w:rPr>
          <w:rFonts w:hint="eastAsia"/>
          <w:color w:val="000000" w:themeColor="text1"/>
        </w:rPr>
        <w:t>火灾隐患/存在问题及整改建议汇总表格式示例</w:t>
      </w:r>
    </w:p>
    <w:p w14:paraId="6D853D57" w14:textId="77777777" w:rsidR="002566D7" w:rsidRDefault="002566D7">
      <w:pPr>
        <w:pStyle w:val="afffffa"/>
        <w:ind w:firstLine="420"/>
        <w:sectPr w:rsidR="002566D7">
          <w:pgSz w:w="11906" w:h="16838"/>
          <w:pgMar w:top="1928" w:right="1134" w:bottom="1134" w:left="1134" w:header="1418" w:footer="1134" w:gutter="284"/>
          <w:cols w:space="425"/>
          <w:formProt w:val="0"/>
          <w:docGrid w:linePitch="312"/>
        </w:sectPr>
      </w:pPr>
    </w:p>
    <w:p w14:paraId="2B8F228D" w14:textId="77777777" w:rsidR="002566D7" w:rsidRDefault="002566D7">
      <w:pPr>
        <w:pStyle w:val="af8"/>
        <w:rPr>
          <w:rFonts w:hint="eastAsia"/>
          <w:vanish w:val="0"/>
        </w:rPr>
      </w:pPr>
    </w:p>
    <w:p w14:paraId="2D2D3D16" w14:textId="77777777" w:rsidR="002566D7" w:rsidRDefault="002566D7">
      <w:pPr>
        <w:pStyle w:val="afe"/>
        <w:rPr>
          <w:vanish w:val="0"/>
        </w:rPr>
      </w:pPr>
    </w:p>
    <w:p w14:paraId="3B8D41DF" w14:textId="77777777" w:rsidR="002566D7" w:rsidRDefault="00000000">
      <w:pPr>
        <w:pStyle w:val="aff3"/>
        <w:spacing w:after="120"/>
      </w:pPr>
      <w:r>
        <w:br/>
      </w:r>
      <w:bookmarkStart w:id="332" w:name="_Toc134710640"/>
      <w:bookmarkStart w:id="333" w:name="_Toc133315732"/>
      <w:bookmarkStart w:id="334" w:name="_Toc177656858"/>
      <w:bookmarkStart w:id="335" w:name="_Toc177656878"/>
      <w:bookmarkStart w:id="336" w:name="_Toc180570405"/>
      <w:bookmarkStart w:id="337" w:name="_Toc180571009"/>
      <w:bookmarkStart w:id="338" w:name="_Toc181019963"/>
      <w:bookmarkStart w:id="339" w:name="_Toc181795722"/>
      <w:bookmarkStart w:id="340" w:name="_Toc181795741"/>
      <w:r>
        <w:rPr>
          <w:rFonts w:hint="eastAsia"/>
        </w:rPr>
        <w:t>（规范性）</w:t>
      </w:r>
      <w:r>
        <w:br/>
      </w:r>
      <w:r>
        <w:rPr>
          <w:rFonts w:hint="eastAsia"/>
        </w:rPr>
        <w:t>《消防安全评估报告》格式要求</w:t>
      </w:r>
      <w:bookmarkEnd w:id="332"/>
      <w:bookmarkEnd w:id="333"/>
      <w:bookmarkEnd w:id="334"/>
      <w:bookmarkEnd w:id="335"/>
      <w:bookmarkEnd w:id="336"/>
      <w:bookmarkEnd w:id="337"/>
      <w:bookmarkEnd w:id="338"/>
      <w:bookmarkEnd w:id="339"/>
      <w:bookmarkEnd w:id="340"/>
    </w:p>
    <w:p w14:paraId="3524C96D" w14:textId="77777777" w:rsidR="002566D7" w:rsidRDefault="00000000">
      <w:pPr>
        <w:pStyle w:val="aff4"/>
        <w:spacing w:before="120" w:after="120"/>
      </w:pPr>
      <w:bookmarkStart w:id="341" w:name="_Toc133315733"/>
      <w:bookmarkStart w:id="342" w:name="_Toc134710641"/>
      <w:bookmarkStart w:id="343" w:name="_Toc127870586"/>
      <w:bookmarkStart w:id="344" w:name="_Toc132643127"/>
      <w:bookmarkStart w:id="345" w:name="_Toc177656859"/>
      <w:bookmarkStart w:id="346" w:name="_Toc180570406"/>
      <w:bookmarkStart w:id="347" w:name="_Toc180571010"/>
      <w:bookmarkStart w:id="348" w:name="_Toc181019964"/>
      <w:bookmarkStart w:id="349" w:name="_Toc181795723"/>
      <w:r>
        <w:rPr>
          <w:rFonts w:hint="eastAsia"/>
          <w:color w:val="000000" w:themeColor="text1"/>
        </w:rPr>
        <w:t>报告章节</w:t>
      </w:r>
      <w:bookmarkEnd w:id="341"/>
      <w:bookmarkEnd w:id="342"/>
      <w:bookmarkEnd w:id="343"/>
      <w:bookmarkEnd w:id="344"/>
      <w:bookmarkEnd w:id="345"/>
      <w:bookmarkEnd w:id="346"/>
      <w:bookmarkEnd w:id="347"/>
      <w:bookmarkEnd w:id="348"/>
      <w:bookmarkEnd w:id="349"/>
    </w:p>
    <w:p w14:paraId="5F502407" w14:textId="77777777" w:rsidR="002566D7" w:rsidRDefault="00000000">
      <w:pPr>
        <w:pStyle w:val="afffffa"/>
        <w:ind w:firstLine="420"/>
        <w:rPr>
          <w:color w:val="000000" w:themeColor="text1"/>
        </w:rPr>
      </w:pPr>
      <w:r>
        <w:rPr>
          <w:rFonts w:hint="eastAsia"/>
          <w:color w:val="000000" w:themeColor="text1"/>
        </w:rPr>
        <w:t>消防安全评估报告应包含下列章节：</w:t>
      </w:r>
    </w:p>
    <w:p w14:paraId="54269466" w14:textId="77777777" w:rsidR="00494EED" w:rsidRDefault="00494EED">
      <w:pPr>
        <w:pStyle w:val="af2"/>
        <w:numPr>
          <w:ilvl w:val="0"/>
          <w:numId w:val="47"/>
        </w:numPr>
        <w:ind w:firstLine="0"/>
      </w:pPr>
      <w:r>
        <w:rPr>
          <w:rFonts w:hint="eastAsia"/>
        </w:rPr>
        <w:t>封面；</w:t>
      </w:r>
    </w:p>
    <w:p w14:paraId="6717F474" w14:textId="77777777" w:rsidR="00494EED" w:rsidRDefault="00494EED">
      <w:pPr>
        <w:pStyle w:val="af2"/>
        <w:numPr>
          <w:ilvl w:val="0"/>
          <w:numId w:val="47"/>
        </w:numPr>
        <w:ind w:firstLine="0"/>
      </w:pPr>
      <w:r>
        <w:rPr>
          <w:rFonts w:hint="eastAsia"/>
        </w:rPr>
        <w:t>评估机构营业执照（副本）影印件；</w:t>
      </w:r>
    </w:p>
    <w:p w14:paraId="1D09F975" w14:textId="77777777" w:rsidR="00494EED" w:rsidRDefault="00494EED">
      <w:pPr>
        <w:pStyle w:val="af2"/>
        <w:numPr>
          <w:ilvl w:val="0"/>
          <w:numId w:val="47"/>
        </w:numPr>
        <w:ind w:firstLine="0"/>
      </w:pPr>
      <w:r>
        <w:rPr>
          <w:rFonts w:hint="eastAsia"/>
        </w:rPr>
        <w:t>著录项；</w:t>
      </w:r>
    </w:p>
    <w:p w14:paraId="22B3C5E3" w14:textId="77777777" w:rsidR="00494EED" w:rsidRDefault="00494EED">
      <w:pPr>
        <w:pStyle w:val="af2"/>
        <w:numPr>
          <w:ilvl w:val="0"/>
          <w:numId w:val="47"/>
        </w:numPr>
        <w:ind w:firstLine="0"/>
      </w:pPr>
      <w:r>
        <w:rPr>
          <w:rFonts w:hint="eastAsia"/>
        </w:rPr>
        <w:t>前言；</w:t>
      </w:r>
    </w:p>
    <w:p w14:paraId="65BB5AC6" w14:textId="77777777" w:rsidR="00494EED" w:rsidRDefault="00494EED">
      <w:pPr>
        <w:pStyle w:val="af2"/>
        <w:numPr>
          <w:ilvl w:val="0"/>
          <w:numId w:val="47"/>
        </w:numPr>
        <w:ind w:firstLine="0"/>
      </w:pPr>
      <w:r>
        <w:rPr>
          <w:rFonts w:hint="eastAsia"/>
        </w:rPr>
        <w:t>目录；</w:t>
      </w:r>
    </w:p>
    <w:p w14:paraId="5F963871" w14:textId="77777777" w:rsidR="00494EED" w:rsidRDefault="00494EED">
      <w:pPr>
        <w:pStyle w:val="af2"/>
        <w:numPr>
          <w:ilvl w:val="0"/>
          <w:numId w:val="47"/>
        </w:numPr>
        <w:ind w:firstLine="0"/>
      </w:pPr>
      <w:r>
        <w:rPr>
          <w:rFonts w:hint="eastAsia"/>
        </w:rPr>
        <w:t>正文；</w:t>
      </w:r>
    </w:p>
    <w:p w14:paraId="21003114" w14:textId="77777777" w:rsidR="00494EED" w:rsidRDefault="00494EED">
      <w:pPr>
        <w:pStyle w:val="af2"/>
        <w:numPr>
          <w:ilvl w:val="0"/>
          <w:numId w:val="47"/>
        </w:numPr>
        <w:ind w:firstLine="0"/>
      </w:pPr>
      <w:r>
        <w:rPr>
          <w:rFonts w:hint="eastAsia"/>
        </w:rPr>
        <w:t>附件；</w:t>
      </w:r>
    </w:p>
    <w:p w14:paraId="6D40A84D" w14:textId="06D73346" w:rsidR="006A0CF8" w:rsidRDefault="00494EED">
      <w:pPr>
        <w:pStyle w:val="af2"/>
        <w:numPr>
          <w:ilvl w:val="0"/>
          <w:numId w:val="47"/>
        </w:numPr>
        <w:tabs>
          <w:tab w:val="clear" w:pos="426"/>
        </w:tabs>
        <w:ind w:firstLine="0"/>
      </w:pPr>
      <w:r>
        <w:rPr>
          <w:rFonts w:hint="eastAsia"/>
        </w:rPr>
        <w:t>附录。</w:t>
      </w:r>
    </w:p>
    <w:p w14:paraId="23B6B180" w14:textId="77777777" w:rsidR="002566D7" w:rsidRDefault="00000000">
      <w:pPr>
        <w:pStyle w:val="aff4"/>
        <w:spacing w:before="120" w:after="120"/>
      </w:pPr>
      <w:bookmarkStart w:id="350" w:name="_Toc132643128"/>
      <w:bookmarkStart w:id="351" w:name="_Toc127870587"/>
      <w:bookmarkStart w:id="352" w:name="_Toc134710642"/>
      <w:bookmarkStart w:id="353" w:name="_Toc133315734"/>
      <w:bookmarkStart w:id="354" w:name="_Toc177656860"/>
      <w:bookmarkStart w:id="355" w:name="_Toc180570407"/>
      <w:bookmarkStart w:id="356" w:name="_Toc180571011"/>
      <w:bookmarkStart w:id="357" w:name="_Toc181019965"/>
      <w:bookmarkStart w:id="358" w:name="_Toc181795724"/>
      <w:r>
        <w:rPr>
          <w:rFonts w:hint="eastAsia"/>
          <w:color w:val="000000" w:themeColor="text1"/>
        </w:rPr>
        <w:t>规格</w:t>
      </w:r>
      <w:bookmarkEnd w:id="350"/>
      <w:bookmarkEnd w:id="351"/>
      <w:bookmarkEnd w:id="352"/>
      <w:bookmarkEnd w:id="353"/>
      <w:bookmarkEnd w:id="354"/>
      <w:bookmarkEnd w:id="355"/>
      <w:bookmarkEnd w:id="356"/>
      <w:bookmarkEnd w:id="357"/>
      <w:bookmarkEnd w:id="358"/>
    </w:p>
    <w:p w14:paraId="32C43EB6" w14:textId="77777777" w:rsidR="002566D7" w:rsidRDefault="00000000">
      <w:pPr>
        <w:pStyle w:val="afffffa"/>
        <w:ind w:firstLine="420"/>
      </w:pPr>
      <w:r>
        <w:rPr>
          <w:rFonts w:hAnsi="宋体" w:cs="宋体" w:hint="eastAsia"/>
          <w:color w:val="000000" w:themeColor="text1"/>
        </w:rPr>
        <w:t>消防安全评估报告应采用</w:t>
      </w:r>
      <w:r>
        <w:rPr>
          <w:rFonts w:hAnsi="宋体" w:cs="宋体" w:hint="eastAsia"/>
          <w:color w:val="000000" w:themeColor="text1"/>
          <w:spacing w:val="1"/>
        </w:rPr>
        <w:t>A4开本</w:t>
      </w:r>
      <w:r>
        <w:rPr>
          <w:rFonts w:hAnsi="宋体" w:cs="宋体" w:hint="eastAsia"/>
          <w:color w:val="000000" w:themeColor="text1"/>
        </w:rPr>
        <w:t>，幅面尺寸为210mm×279mm，允许公差±1mm，左侧装订。</w:t>
      </w:r>
    </w:p>
    <w:p w14:paraId="2DA6A356" w14:textId="77777777" w:rsidR="002566D7" w:rsidRDefault="00000000">
      <w:pPr>
        <w:pStyle w:val="aff4"/>
        <w:spacing w:before="120" w:after="120"/>
      </w:pPr>
      <w:bookmarkStart w:id="359" w:name="_Toc134710643"/>
      <w:bookmarkStart w:id="360" w:name="_Toc133315735"/>
      <w:bookmarkStart w:id="361" w:name="_Toc177656861"/>
      <w:bookmarkStart w:id="362" w:name="_Toc180570408"/>
      <w:bookmarkStart w:id="363" w:name="_Toc180571012"/>
      <w:bookmarkStart w:id="364" w:name="_Toc181019966"/>
      <w:bookmarkStart w:id="365" w:name="_Toc181795725"/>
      <w:r>
        <w:rPr>
          <w:rFonts w:hint="eastAsia"/>
        </w:rPr>
        <w:t>封面</w:t>
      </w:r>
      <w:bookmarkEnd w:id="359"/>
      <w:bookmarkEnd w:id="360"/>
      <w:bookmarkEnd w:id="361"/>
      <w:bookmarkEnd w:id="362"/>
      <w:bookmarkEnd w:id="363"/>
      <w:bookmarkEnd w:id="364"/>
      <w:bookmarkEnd w:id="365"/>
    </w:p>
    <w:p w14:paraId="6CD4DE33" w14:textId="77777777" w:rsidR="002566D7" w:rsidRDefault="00000000">
      <w:pPr>
        <w:pStyle w:val="afffffa"/>
        <w:ind w:firstLine="420"/>
        <w:rPr>
          <w:color w:val="000000" w:themeColor="text1"/>
        </w:rPr>
      </w:pPr>
      <w:r>
        <w:rPr>
          <w:rFonts w:hint="eastAsia"/>
          <w:color w:val="000000" w:themeColor="text1"/>
        </w:rPr>
        <w:t>封面应包含下列内容,见图E</w:t>
      </w:r>
      <w:r>
        <w:rPr>
          <w:color w:val="000000" w:themeColor="text1"/>
        </w:rPr>
        <w:t>.1</w:t>
      </w:r>
      <w:r>
        <w:rPr>
          <w:rFonts w:hint="eastAsia"/>
          <w:color w:val="000000" w:themeColor="text1"/>
        </w:rPr>
        <w:t>：</w:t>
      </w:r>
    </w:p>
    <w:p w14:paraId="3D5D4110" w14:textId="77777777" w:rsidR="002566D7" w:rsidRDefault="00000000">
      <w:pPr>
        <w:pStyle w:val="af2"/>
        <w:numPr>
          <w:ilvl w:val="0"/>
          <w:numId w:val="46"/>
        </w:numPr>
        <w:ind w:firstLine="0"/>
      </w:pPr>
      <w:r>
        <w:rPr>
          <w:rFonts w:hint="eastAsia"/>
        </w:rPr>
        <w:t>委托单位名称；</w:t>
      </w:r>
    </w:p>
    <w:p w14:paraId="3D95EA70" w14:textId="77777777" w:rsidR="002566D7" w:rsidRDefault="00000000">
      <w:pPr>
        <w:pStyle w:val="af2"/>
        <w:numPr>
          <w:ilvl w:val="0"/>
          <w:numId w:val="46"/>
        </w:numPr>
        <w:ind w:firstLine="0"/>
      </w:pPr>
      <w:r>
        <w:rPr>
          <w:rFonts w:hint="eastAsia"/>
        </w:rPr>
        <w:t>评估项目名称；</w:t>
      </w:r>
    </w:p>
    <w:p w14:paraId="3B4FAC8B" w14:textId="77777777" w:rsidR="002566D7" w:rsidRDefault="00000000">
      <w:pPr>
        <w:pStyle w:val="af2"/>
        <w:numPr>
          <w:ilvl w:val="0"/>
          <w:numId w:val="46"/>
        </w:numPr>
        <w:ind w:firstLine="0"/>
      </w:pPr>
      <w:r>
        <w:rPr>
          <w:rFonts w:hint="eastAsia"/>
        </w:rPr>
        <w:t>标题；</w:t>
      </w:r>
    </w:p>
    <w:p w14:paraId="7A9B32E0" w14:textId="77777777" w:rsidR="002566D7" w:rsidRDefault="00000000">
      <w:pPr>
        <w:pStyle w:val="af2"/>
        <w:numPr>
          <w:ilvl w:val="0"/>
          <w:numId w:val="46"/>
        </w:numPr>
        <w:ind w:firstLine="0"/>
      </w:pPr>
      <w:r>
        <w:rPr>
          <w:rFonts w:hint="eastAsia"/>
        </w:rPr>
        <w:t>消防安全评估机构名称；</w:t>
      </w:r>
    </w:p>
    <w:p w14:paraId="2EFBA82C" w14:textId="77777777" w:rsidR="002566D7" w:rsidRDefault="00000000">
      <w:pPr>
        <w:pStyle w:val="af2"/>
        <w:numPr>
          <w:ilvl w:val="0"/>
          <w:numId w:val="46"/>
        </w:numPr>
        <w:ind w:firstLine="0"/>
      </w:pPr>
      <w:r>
        <w:rPr>
          <w:rFonts w:hint="eastAsia"/>
        </w:rPr>
        <w:t>评估报告完成时间；</w:t>
      </w:r>
    </w:p>
    <w:p w14:paraId="076F6FF0" w14:textId="77777777" w:rsidR="002566D7" w:rsidRDefault="00000000">
      <w:pPr>
        <w:pStyle w:val="af2"/>
        <w:numPr>
          <w:ilvl w:val="0"/>
          <w:numId w:val="46"/>
        </w:numPr>
        <w:ind w:firstLine="0"/>
      </w:pPr>
      <w:r>
        <w:rPr>
          <w:rFonts w:hint="eastAsia"/>
        </w:rPr>
        <w:t>版次。</w:t>
      </w:r>
    </w:p>
    <w:p w14:paraId="5925F665" w14:textId="77777777" w:rsidR="002566D7" w:rsidRDefault="00000000">
      <w:pPr>
        <w:pStyle w:val="aff4"/>
        <w:spacing w:before="120" w:after="120"/>
        <w:rPr>
          <w:color w:val="000000" w:themeColor="text1"/>
        </w:rPr>
      </w:pPr>
      <w:bookmarkStart w:id="366" w:name="_Toc127870589"/>
      <w:bookmarkStart w:id="367" w:name="_Toc133315736"/>
      <w:bookmarkStart w:id="368" w:name="_Toc132643130"/>
      <w:bookmarkStart w:id="369" w:name="_Toc134710644"/>
      <w:bookmarkStart w:id="370" w:name="_Toc177656862"/>
      <w:bookmarkStart w:id="371" w:name="_Toc180570409"/>
      <w:bookmarkStart w:id="372" w:name="_Toc180571013"/>
      <w:bookmarkStart w:id="373" w:name="_Toc181019967"/>
      <w:bookmarkStart w:id="374" w:name="_Toc181795726"/>
      <w:r>
        <w:rPr>
          <w:rFonts w:hint="eastAsia"/>
          <w:color w:val="000000" w:themeColor="text1"/>
        </w:rPr>
        <w:t>著录项</w:t>
      </w:r>
      <w:bookmarkEnd w:id="366"/>
      <w:bookmarkEnd w:id="367"/>
      <w:bookmarkEnd w:id="368"/>
      <w:bookmarkEnd w:id="369"/>
      <w:bookmarkEnd w:id="370"/>
      <w:bookmarkEnd w:id="371"/>
      <w:bookmarkEnd w:id="372"/>
      <w:bookmarkEnd w:id="373"/>
      <w:bookmarkEnd w:id="374"/>
    </w:p>
    <w:p w14:paraId="206A60FA" w14:textId="77777777" w:rsidR="002566D7" w:rsidRDefault="00000000">
      <w:pPr>
        <w:pStyle w:val="afffffa"/>
        <w:ind w:firstLine="420"/>
        <w:rPr>
          <w:rFonts w:hAnsi="宋体" w:cs="宋体" w:hint="eastAsia"/>
          <w:color w:val="000000" w:themeColor="text1"/>
        </w:rPr>
      </w:pPr>
      <w:r>
        <w:rPr>
          <w:rFonts w:hAnsi="宋体" w:cs="宋体" w:hint="eastAsia"/>
          <w:color w:val="000000" w:themeColor="text1"/>
        </w:rPr>
        <w:t>“消防安全评估机构法定代表人”、“评估项目组成员”等著录项应分两页布置，见图E</w:t>
      </w:r>
      <w:r>
        <w:rPr>
          <w:rFonts w:hAnsi="宋体" w:cs="宋体"/>
          <w:color w:val="000000" w:themeColor="text1"/>
        </w:rPr>
        <w:t>.2</w:t>
      </w:r>
      <w:r>
        <w:rPr>
          <w:rFonts w:hAnsi="宋体" w:cs="宋体" w:hint="eastAsia"/>
          <w:color w:val="000000" w:themeColor="text1"/>
        </w:rPr>
        <w:t>和图E.</w:t>
      </w:r>
      <w:r>
        <w:rPr>
          <w:rFonts w:hAnsi="宋体" w:cs="宋体"/>
          <w:color w:val="000000" w:themeColor="text1"/>
        </w:rPr>
        <w:t>3</w:t>
      </w:r>
      <w:r>
        <w:rPr>
          <w:rFonts w:hAnsi="宋体" w:cs="宋体" w:hint="eastAsia"/>
          <w:color w:val="000000" w:themeColor="text1"/>
        </w:rPr>
        <w:t>，其中：</w:t>
      </w:r>
    </w:p>
    <w:p w14:paraId="2C1719F5" w14:textId="77777777" w:rsidR="002566D7" w:rsidRDefault="00000000">
      <w:pPr>
        <w:pStyle w:val="af5"/>
        <w:numPr>
          <w:ilvl w:val="0"/>
          <w:numId w:val="41"/>
        </w:numPr>
      </w:pPr>
      <w:r>
        <w:rPr>
          <w:rFonts w:hint="eastAsia"/>
        </w:rPr>
        <w:t>第一页应明确安全评估机构的法定代表人、技术负责人、项目负责人，下方为报告编制完成的日期及消防安全评估机构公章用章区；</w:t>
      </w:r>
    </w:p>
    <w:p w14:paraId="0D4B9C41" w14:textId="77777777" w:rsidR="002566D7" w:rsidRDefault="00000000">
      <w:pPr>
        <w:pStyle w:val="af5"/>
        <w:numPr>
          <w:ilvl w:val="0"/>
          <w:numId w:val="41"/>
        </w:numPr>
      </w:pPr>
      <w:r>
        <w:rPr>
          <w:rFonts w:hint="eastAsia"/>
        </w:rPr>
        <w:t>第二页则为评估项目组成员、技术专家以及其它有关人员名单，评估项目参与者均应亲笔签名。</w:t>
      </w:r>
    </w:p>
    <w:p w14:paraId="28B631B2" w14:textId="77777777" w:rsidR="002566D7" w:rsidRDefault="002566D7">
      <w:pPr>
        <w:pStyle w:val="af5"/>
        <w:numPr>
          <w:ilvl w:val="0"/>
          <w:numId w:val="0"/>
        </w:numPr>
        <w:ind w:left="851" w:hanging="426"/>
      </w:pPr>
    </w:p>
    <w:p w14:paraId="0C54ABC3" w14:textId="3F69CAEE" w:rsidR="006A0CF8" w:rsidRDefault="006A0CF8" w:rsidP="006A0CF8">
      <w:pPr>
        <w:pStyle w:val="af2"/>
        <w:numPr>
          <w:ilvl w:val="0"/>
          <w:numId w:val="0"/>
        </w:numPr>
        <w:ind w:left="425"/>
      </w:pPr>
    </w:p>
    <w:p w14:paraId="709D4976" w14:textId="77777777" w:rsidR="002566D7" w:rsidRDefault="002566D7">
      <w:pPr>
        <w:pStyle w:val="af5"/>
        <w:numPr>
          <w:ilvl w:val="0"/>
          <w:numId w:val="0"/>
        </w:numPr>
        <w:ind w:left="851" w:hanging="426"/>
      </w:pPr>
    </w:p>
    <w:p w14:paraId="5D181EDD" w14:textId="77777777" w:rsidR="002566D7" w:rsidRDefault="002566D7">
      <w:pPr>
        <w:pStyle w:val="af5"/>
        <w:numPr>
          <w:ilvl w:val="0"/>
          <w:numId w:val="0"/>
        </w:numPr>
        <w:ind w:left="851" w:hanging="426"/>
      </w:pPr>
    </w:p>
    <w:p w14:paraId="0164ECD0" w14:textId="77777777" w:rsidR="002566D7" w:rsidRDefault="002566D7">
      <w:pPr>
        <w:pStyle w:val="af5"/>
        <w:numPr>
          <w:ilvl w:val="0"/>
          <w:numId w:val="0"/>
        </w:numPr>
        <w:ind w:left="851" w:hanging="426"/>
      </w:pPr>
    </w:p>
    <w:p w14:paraId="17DDA9F4" w14:textId="77777777" w:rsidR="002566D7" w:rsidRDefault="002566D7">
      <w:pPr>
        <w:pStyle w:val="af5"/>
        <w:numPr>
          <w:ilvl w:val="0"/>
          <w:numId w:val="0"/>
        </w:numPr>
        <w:ind w:left="851" w:hanging="426"/>
      </w:pPr>
    </w:p>
    <w:p w14:paraId="2DCDA692" w14:textId="77777777" w:rsidR="002566D7" w:rsidRDefault="002566D7">
      <w:pPr>
        <w:pStyle w:val="af5"/>
        <w:numPr>
          <w:ilvl w:val="0"/>
          <w:numId w:val="0"/>
        </w:numPr>
        <w:ind w:left="851" w:hanging="426"/>
      </w:pPr>
    </w:p>
    <w:p w14:paraId="457C0578" w14:textId="77777777" w:rsidR="002566D7" w:rsidRDefault="002566D7">
      <w:pPr>
        <w:pStyle w:val="af5"/>
        <w:numPr>
          <w:ilvl w:val="0"/>
          <w:numId w:val="0"/>
        </w:numPr>
        <w:ind w:left="851" w:hanging="426"/>
      </w:pPr>
    </w:p>
    <w:p w14:paraId="41EAA74B" w14:textId="77777777" w:rsidR="002566D7" w:rsidRDefault="002566D7">
      <w:pPr>
        <w:pStyle w:val="af5"/>
        <w:numPr>
          <w:ilvl w:val="0"/>
          <w:numId w:val="0"/>
        </w:numPr>
        <w:ind w:left="851" w:hanging="426"/>
      </w:pPr>
    </w:p>
    <w:p w14:paraId="6220D08B" w14:textId="77777777" w:rsidR="002566D7" w:rsidRDefault="002566D7">
      <w:pPr>
        <w:pStyle w:val="af5"/>
        <w:numPr>
          <w:ilvl w:val="0"/>
          <w:numId w:val="0"/>
        </w:numPr>
        <w:ind w:left="851" w:hanging="426"/>
      </w:pPr>
    </w:p>
    <w:p w14:paraId="1FED5EB5" w14:textId="77777777" w:rsidR="002566D7" w:rsidRDefault="002566D7">
      <w:pPr>
        <w:pStyle w:val="af5"/>
        <w:numPr>
          <w:ilvl w:val="0"/>
          <w:numId w:val="0"/>
        </w:numPr>
        <w:ind w:left="851" w:hanging="426"/>
      </w:pPr>
    </w:p>
    <w:p w14:paraId="7057030B" w14:textId="77777777" w:rsidR="002566D7" w:rsidRDefault="002566D7">
      <w:pPr>
        <w:pStyle w:val="af5"/>
        <w:numPr>
          <w:ilvl w:val="0"/>
          <w:numId w:val="0"/>
        </w:numPr>
        <w:ind w:left="851" w:hanging="426"/>
      </w:pPr>
    </w:p>
    <w:p w14:paraId="551CAD2A" w14:textId="77777777" w:rsidR="002566D7" w:rsidRDefault="002566D7">
      <w:pPr>
        <w:pStyle w:val="af5"/>
        <w:numPr>
          <w:ilvl w:val="0"/>
          <w:numId w:val="0"/>
        </w:numPr>
        <w:ind w:left="851" w:hanging="426"/>
      </w:pPr>
    </w:p>
    <w:p w14:paraId="482BFAF3" w14:textId="77777777" w:rsidR="002566D7" w:rsidRDefault="002566D7">
      <w:pPr>
        <w:pStyle w:val="af5"/>
        <w:numPr>
          <w:ilvl w:val="0"/>
          <w:numId w:val="0"/>
        </w:numPr>
        <w:ind w:left="851" w:hanging="426"/>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0"/>
      </w:tblGrid>
      <w:tr w:rsidR="002566D7" w14:paraId="2A9DF68B" w14:textId="77777777" w:rsidTr="00450022">
        <w:trPr>
          <w:trHeight w:val="12748"/>
          <w:jc w:val="center"/>
        </w:trPr>
        <w:tc>
          <w:tcPr>
            <w:tcW w:w="9280" w:type="dxa"/>
            <w:vAlign w:val="center"/>
          </w:tcPr>
          <w:p w14:paraId="5A471C2F" w14:textId="77777777" w:rsidR="002566D7" w:rsidRDefault="00000000">
            <w:pPr>
              <w:spacing w:line="480" w:lineRule="auto"/>
              <w:rPr>
                <w:color w:val="000000" w:themeColor="text1"/>
                <w:spacing w:val="2"/>
                <w:sz w:val="28"/>
                <w:szCs w:val="28"/>
              </w:rPr>
            </w:pPr>
            <w:bookmarkStart w:id="375" w:name="_Hlk127869832"/>
            <w:r>
              <w:rPr>
                <w:color w:val="000000" w:themeColor="text1"/>
                <w:spacing w:val="2"/>
                <w:sz w:val="28"/>
                <w:szCs w:val="28"/>
              </w:rPr>
              <w:lastRenderedPageBreak/>
              <w:t>版</w:t>
            </w:r>
            <w:r>
              <w:rPr>
                <w:rFonts w:hint="eastAsia"/>
                <w:color w:val="000000" w:themeColor="text1"/>
                <w:spacing w:val="2"/>
                <w:sz w:val="28"/>
                <w:szCs w:val="28"/>
              </w:rPr>
              <w:t>次：</w:t>
            </w:r>
            <w:r>
              <w:rPr>
                <w:color w:val="000000" w:themeColor="text1"/>
                <w:spacing w:val="2"/>
                <w:sz w:val="28"/>
                <w:szCs w:val="28"/>
              </w:rPr>
              <w:t xml:space="preserve"> </w:t>
            </w:r>
          </w:p>
          <w:p w14:paraId="75112418" w14:textId="77777777" w:rsidR="002566D7" w:rsidRDefault="002566D7">
            <w:pPr>
              <w:spacing w:line="480" w:lineRule="auto"/>
              <w:jc w:val="center"/>
              <w:rPr>
                <w:color w:val="000000" w:themeColor="text1"/>
                <w:spacing w:val="2"/>
                <w:sz w:val="44"/>
              </w:rPr>
            </w:pPr>
          </w:p>
          <w:p w14:paraId="2DA29193" w14:textId="77777777" w:rsidR="002566D7" w:rsidRDefault="002566D7">
            <w:pPr>
              <w:spacing w:line="480" w:lineRule="auto"/>
              <w:jc w:val="center"/>
              <w:rPr>
                <w:color w:val="000000" w:themeColor="text1"/>
                <w:spacing w:val="2"/>
                <w:sz w:val="44"/>
              </w:rPr>
            </w:pPr>
          </w:p>
          <w:p w14:paraId="50B77AC2" w14:textId="77777777" w:rsidR="002566D7" w:rsidRDefault="00000000">
            <w:pPr>
              <w:spacing w:line="700" w:lineRule="exact"/>
              <w:jc w:val="center"/>
              <w:rPr>
                <w:b/>
                <w:color w:val="000000" w:themeColor="text1"/>
              </w:rPr>
            </w:pPr>
            <w:r>
              <w:rPr>
                <w:rFonts w:hint="eastAsia"/>
                <w:b/>
                <w:color w:val="000000" w:themeColor="text1"/>
                <w:spacing w:val="2"/>
                <w:sz w:val="44"/>
                <w:szCs w:val="22"/>
              </w:rPr>
              <w:t>委托</w:t>
            </w:r>
            <w:r>
              <w:rPr>
                <w:b/>
                <w:color w:val="000000" w:themeColor="text1"/>
                <w:spacing w:val="2"/>
                <w:sz w:val="44"/>
                <w:szCs w:val="22"/>
              </w:rPr>
              <w:t>单位名称</w:t>
            </w:r>
            <w:r>
              <w:rPr>
                <w:b/>
                <w:color w:val="000000" w:themeColor="text1"/>
                <w:szCs w:val="22"/>
              </w:rPr>
              <w:t>（二号宋体加粗）</w:t>
            </w:r>
          </w:p>
          <w:p w14:paraId="29ED53D2" w14:textId="77777777" w:rsidR="002566D7" w:rsidRDefault="002566D7">
            <w:pPr>
              <w:jc w:val="center"/>
              <w:rPr>
                <w:b/>
                <w:color w:val="000000" w:themeColor="text1"/>
              </w:rPr>
            </w:pPr>
          </w:p>
          <w:p w14:paraId="10B575FC" w14:textId="77777777" w:rsidR="002566D7" w:rsidRDefault="00000000">
            <w:pPr>
              <w:spacing w:line="480" w:lineRule="auto"/>
              <w:jc w:val="center"/>
              <w:rPr>
                <w:b/>
                <w:color w:val="000000" w:themeColor="text1"/>
                <w:sz w:val="44"/>
              </w:rPr>
            </w:pPr>
            <w:r>
              <w:rPr>
                <w:b/>
                <w:color w:val="000000" w:themeColor="text1"/>
                <w:spacing w:val="2"/>
                <w:sz w:val="44"/>
                <w:szCs w:val="22"/>
              </w:rPr>
              <w:t>评</w:t>
            </w:r>
            <w:r>
              <w:rPr>
                <w:rFonts w:hint="eastAsia"/>
                <w:b/>
                <w:color w:val="000000" w:themeColor="text1"/>
                <w:spacing w:val="2"/>
                <w:sz w:val="44"/>
                <w:szCs w:val="22"/>
              </w:rPr>
              <w:t>估</w:t>
            </w:r>
            <w:r>
              <w:rPr>
                <w:b/>
                <w:color w:val="000000" w:themeColor="text1"/>
                <w:spacing w:val="2"/>
                <w:sz w:val="44"/>
                <w:szCs w:val="22"/>
              </w:rPr>
              <w:t>项目名称</w:t>
            </w:r>
            <w:r>
              <w:rPr>
                <w:b/>
                <w:color w:val="000000" w:themeColor="text1"/>
                <w:szCs w:val="22"/>
              </w:rPr>
              <w:t>（二号宋体加粗）</w:t>
            </w:r>
          </w:p>
          <w:p w14:paraId="1C7BFE18" w14:textId="77777777" w:rsidR="002566D7" w:rsidRDefault="00000000">
            <w:pPr>
              <w:spacing w:beforeLines="100" w:before="240" w:line="480" w:lineRule="auto"/>
              <w:jc w:val="center"/>
              <w:rPr>
                <w:b/>
                <w:color w:val="000000" w:themeColor="text1"/>
              </w:rPr>
            </w:pPr>
            <w:r>
              <w:rPr>
                <w:rFonts w:ascii="宋体" w:hAnsi="宋体" w:cs="宋体" w:hint="eastAsia"/>
                <w:b/>
                <w:color w:val="000000" w:themeColor="text1"/>
                <w:spacing w:val="16"/>
                <w:sz w:val="52"/>
                <w:szCs w:val="22"/>
              </w:rPr>
              <w:t>消防安全评估</w:t>
            </w:r>
            <w:r>
              <w:rPr>
                <w:b/>
                <w:color w:val="000000" w:themeColor="text1"/>
                <w:spacing w:val="16"/>
                <w:sz w:val="52"/>
                <w:szCs w:val="22"/>
              </w:rPr>
              <w:t>报告</w:t>
            </w:r>
            <w:r>
              <w:rPr>
                <w:b/>
                <w:color w:val="000000" w:themeColor="text1"/>
                <w:szCs w:val="22"/>
              </w:rPr>
              <w:t>（一号黑体加粗）</w:t>
            </w:r>
          </w:p>
          <w:p w14:paraId="5BCFA560" w14:textId="77777777" w:rsidR="002566D7" w:rsidRDefault="002566D7">
            <w:pPr>
              <w:spacing w:line="480" w:lineRule="auto"/>
              <w:jc w:val="center"/>
              <w:rPr>
                <w:color w:val="000000" w:themeColor="text1"/>
                <w:spacing w:val="2"/>
                <w:sz w:val="44"/>
              </w:rPr>
            </w:pPr>
          </w:p>
          <w:p w14:paraId="480838BA" w14:textId="77777777" w:rsidR="002566D7" w:rsidRDefault="002566D7">
            <w:pPr>
              <w:spacing w:line="480" w:lineRule="auto"/>
              <w:jc w:val="center"/>
              <w:rPr>
                <w:color w:val="000000" w:themeColor="text1"/>
                <w:spacing w:val="2"/>
                <w:sz w:val="44"/>
              </w:rPr>
            </w:pPr>
          </w:p>
          <w:p w14:paraId="7E752423" w14:textId="77777777" w:rsidR="002566D7" w:rsidRDefault="002566D7">
            <w:pPr>
              <w:spacing w:line="480" w:lineRule="auto"/>
              <w:rPr>
                <w:color w:val="000000" w:themeColor="text1"/>
                <w:spacing w:val="2"/>
                <w:sz w:val="44"/>
              </w:rPr>
            </w:pPr>
          </w:p>
          <w:p w14:paraId="6EF85A7B" w14:textId="77777777" w:rsidR="002566D7" w:rsidRDefault="00000000">
            <w:pPr>
              <w:spacing w:line="480" w:lineRule="auto"/>
              <w:jc w:val="center"/>
              <w:rPr>
                <w:b/>
                <w:color w:val="000000" w:themeColor="text1"/>
              </w:rPr>
            </w:pPr>
            <w:r>
              <w:rPr>
                <w:rFonts w:hint="eastAsia"/>
                <w:b/>
                <w:color w:val="000000" w:themeColor="text1"/>
                <w:spacing w:val="2"/>
                <w:sz w:val="44"/>
                <w:szCs w:val="22"/>
              </w:rPr>
              <w:t>消防</w:t>
            </w:r>
            <w:r>
              <w:rPr>
                <w:b/>
                <w:color w:val="000000" w:themeColor="text1"/>
                <w:spacing w:val="2"/>
                <w:sz w:val="44"/>
                <w:szCs w:val="22"/>
              </w:rPr>
              <w:t>安全评</w:t>
            </w:r>
            <w:r>
              <w:rPr>
                <w:rFonts w:hint="eastAsia"/>
                <w:b/>
                <w:color w:val="000000" w:themeColor="text1"/>
                <w:spacing w:val="2"/>
                <w:sz w:val="44"/>
                <w:szCs w:val="22"/>
              </w:rPr>
              <w:t>估</w:t>
            </w:r>
            <w:r>
              <w:rPr>
                <w:b/>
                <w:color w:val="000000" w:themeColor="text1"/>
                <w:spacing w:val="2"/>
                <w:sz w:val="44"/>
                <w:szCs w:val="22"/>
              </w:rPr>
              <w:t>机构名称</w:t>
            </w:r>
            <w:r>
              <w:rPr>
                <w:b/>
                <w:color w:val="000000" w:themeColor="text1"/>
                <w:szCs w:val="22"/>
              </w:rPr>
              <w:t>（二号宋体加粗）</w:t>
            </w:r>
          </w:p>
          <w:p w14:paraId="48B425FB" w14:textId="77777777" w:rsidR="002566D7" w:rsidRDefault="00000000">
            <w:pPr>
              <w:spacing w:line="480" w:lineRule="auto"/>
              <w:jc w:val="center"/>
              <w:rPr>
                <w:b/>
                <w:color w:val="000000" w:themeColor="text1"/>
                <w:sz w:val="32"/>
              </w:rPr>
            </w:pPr>
            <w:r>
              <w:rPr>
                <w:rFonts w:ascii="宋体" w:hAnsi="宋体" w:cs="宋体" w:hint="eastAsia"/>
                <w:b/>
                <w:color w:val="000000" w:themeColor="text1"/>
                <w:spacing w:val="1"/>
                <w:sz w:val="32"/>
                <w:szCs w:val="22"/>
              </w:rPr>
              <w:t>╳╳╳╳</w:t>
            </w:r>
            <w:r>
              <w:rPr>
                <w:b/>
                <w:color w:val="000000" w:themeColor="text1"/>
                <w:spacing w:val="1"/>
                <w:sz w:val="32"/>
                <w:szCs w:val="22"/>
              </w:rPr>
              <w:t>年</w:t>
            </w:r>
            <w:r>
              <w:rPr>
                <w:rFonts w:ascii="宋体" w:hAnsi="宋体" w:cs="宋体" w:hint="eastAsia"/>
                <w:b/>
                <w:color w:val="000000" w:themeColor="text1"/>
                <w:spacing w:val="1"/>
                <w:sz w:val="32"/>
                <w:szCs w:val="22"/>
              </w:rPr>
              <w:t>╳╳</w:t>
            </w:r>
            <w:r>
              <w:rPr>
                <w:b/>
                <w:color w:val="000000" w:themeColor="text1"/>
                <w:spacing w:val="1"/>
                <w:sz w:val="32"/>
                <w:szCs w:val="22"/>
              </w:rPr>
              <w:t>月</w:t>
            </w:r>
            <w:r>
              <w:rPr>
                <w:rFonts w:ascii="宋体" w:hAnsi="宋体" w:cs="宋体" w:hint="eastAsia"/>
                <w:b/>
                <w:color w:val="000000" w:themeColor="text1"/>
                <w:spacing w:val="1"/>
                <w:sz w:val="32"/>
                <w:szCs w:val="22"/>
              </w:rPr>
              <w:t>╳╳</w:t>
            </w:r>
            <w:r>
              <w:rPr>
                <w:rFonts w:hint="eastAsia"/>
                <w:b/>
                <w:color w:val="000000" w:themeColor="text1"/>
                <w:spacing w:val="1"/>
                <w:sz w:val="32"/>
                <w:szCs w:val="22"/>
              </w:rPr>
              <w:t>日</w:t>
            </w:r>
            <w:r>
              <w:rPr>
                <w:b/>
                <w:color w:val="000000" w:themeColor="text1"/>
                <w:spacing w:val="1"/>
              </w:rPr>
              <w:t>（三号宋体加粗）</w:t>
            </w:r>
          </w:p>
          <w:p w14:paraId="4221ED6B" w14:textId="77777777" w:rsidR="002566D7" w:rsidRDefault="002566D7">
            <w:pPr>
              <w:spacing w:line="449" w:lineRule="exact"/>
              <w:jc w:val="center"/>
              <w:rPr>
                <w:color w:val="000000" w:themeColor="text1"/>
                <w:spacing w:val="2"/>
                <w:sz w:val="44"/>
              </w:rPr>
            </w:pPr>
          </w:p>
        </w:tc>
      </w:tr>
    </w:tbl>
    <w:bookmarkEnd w:id="375"/>
    <w:p w14:paraId="3359B82A" w14:textId="4DBE22E2" w:rsidR="002566D7" w:rsidRPr="00450022" w:rsidRDefault="00000000" w:rsidP="00450022">
      <w:pPr>
        <w:pStyle w:val="af9"/>
        <w:spacing w:before="120" w:after="120"/>
        <w:rPr>
          <w:color w:val="000000" w:themeColor="text1"/>
        </w:rPr>
      </w:pPr>
      <w:r>
        <w:rPr>
          <w:rFonts w:hint="eastAsia"/>
          <w:color w:val="000000" w:themeColor="text1"/>
        </w:rPr>
        <w:t>封面式样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0"/>
      </w:tblGrid>
      <w:tr w:rsidR="002566D7" w14:paraId="55DD2E40" w14:textId="77777777" w:rsidTr="00450022">
        <w:trPr>
          <w:trHeight w:val="12749"/>
          <w:jc w:val="center"/>
        </w:trPr>
        <w:tc>
          <w:tcPr>
            <w:tcW w:w="9280" w:type="dxa"/>
            <w:vAlign w:val="center"/>
          </w:tcPr>
          <w:p w14:paraId="13FAFBD3" w14:textId="77777777" w:rsidR="002566D7" w:rsidRDefault="00000000">
            <w:pPr>
              <w:spacing w:line="480" w:lineRule="auto"/>
              <w:rPr>
                <w:color w:val="000000" w:themeColor="text1"/>
                <w:spacing w:val="22"/>
                <w:sz w:val="32"/>
              </w:rPr>
            </w:pPr>
            <w:bookmarkStart w:id="376" w:name="_Hlk133315159"/>
            <w:r>
              <w:rPr>
                <w:color w:val="000000" w:themeColor="text1"/>
                <w:spacing w:val="2"/>
                <w:sz w:val="28"/>
                <w:szCs w:val="28"/>
              </w:rPr>
              <w:lastRenderedPageBreak/>
              <w:t>版</w:t>
            </w:r>
            <w:r>
              <w:rPr>
                <w:rFonts w:hint="eastAsia"/>
                <w:color w:val="000000" w:themeColor="text1"/>
                <w:spacing w:val="2"/>
                <w:sz w:val="28"/>
                <w:szCs w:val="28"/>
              </w:rPr>
              <w:t>次：</w:t>
            </w:r>
          </w:p>
          <w:p w14:paraId="1E9B9BF4" w14:textId="77777777" w:rsidR="002566D7" w:rsidRDefault="002566D7">
            <w:pPr>
              <w:spacing w:line="480" w:lineRule="auto"/>
              <w:jc w:val="center"/>
              <w:rPr>
                <w:color w:val="000000" w:themeColor="text1"/>
                <w:spacing w:val="22"/>
                <w:sz w:val="32"/>
              </w:rPr>
            </w:pPr>
          </w:p>
          <w:p w14:paraId="52BAB25C" w14:textId="77777777" w:rsidR="002566D7" w:rsidRDefault="00000000">
            <w:pPr>
              <w:spacing w:line="360" w:lineRule="auto"/>
              <w:jc w:val="center"/>
              <w:rPr>
                <w:b/>
                <w:color w:val="000000" w:themeColor="text1"/>
                <w:sz w:val="32"/>
              </w:rPr>
            </w:pPr>
            <w:r>
              <w:rPr>
                <w:rFonts w:hint="eastAsia"/>
                <w:b/>
                <w:color w:val="000000" w:themeColor="text1"/>
                <w:spacing w:val="22"/>
                <w:sz w:val="32"/>
                <w:szCs w:val="22"/>
              </w:rPr>
              <w:t>委托</w:t>
            </w:r>
            <w:r>
              <w:rPr>
                <w:b/>
                <w:color w:val="000000" w:themeColor="text1"/>
                <w:spacing w:val="22"/>
                <w:sz w:val="32"/>
                <w:szCs w:val="22"/>
              </w:rPr>
              <w:t>单位名称</w:t>
            </w:r>
            <w:r>
              <w:rPr>
                <w:b/>
                <w:color w:val="000000" w:themeColor="text1"/>
              </w:rPr>
              <w:t>（三号宋体加粗）</w:t>
            </w:r>
          </w:p>
          <w:p w14:paraId="5F5961A4" w14:textId="77777777" w:rsidR="002566D7" w:rsidRDefault="00000000">
            <w:pPr>
              <w:spacing w:line="480" w:lineRule="auto"/>
              <w:jc w:val="center"/>
              <w:rPr>
                <w:b/>
                <w:color w:val="000000" w:themeColor="text1"/>
                <w:sz w:val="32"/>
                <w:vertAlign w:val="subscript"/>
              </w:rPr>
            </w:pPr>
            <w:r>
              <w:rPr>
                <w:b/>
                <w:color w:val="000000" w:themeColor="text1"/>
                <w:spacing w:val="21"/>
                <w:sz w:val="32"/>
                <w:szCs w:val="22"/>
              </w:rPr>
              <w:t>评</w:t>
            </w:r>
            <w:r>
              <w:rPr>
                <w:rFonts w:hint="eastAsia"/>
                <w:b/>
                <w:color w:val="000000" w:themeColor="text1"/>
                <w:spacing w:val="21"/>
                <w:sz w:val="32"/>
                <w:szCs w:val="22"/>
              </w:rPr>
              <w:t>估</w:t>
            </w:r>
            <w:r>
              <w:rPr>
                <w:b/>
                <w:color w:val="000000" w:themeColor="text1"/>
                <w:spacing w:val="21"/>
                <w:sz w:val="32"/>
                <w:szCs w:val="22"/>
              </w:rPr>
              <w:t>项目名称</w:t>
            </w:r>
            <w:r>
              <w:rPr>
                <w:b/>
                <w:color w:val="000000" w:themeColor="text1"/>
              </w:rPr>
              <w:t>（三号宋体加粗）</w:t>
            </w:r>
          </w:p>
          <w:p w14:paraId="0303B1D7" w14:textId="77777777" w:rsidR="002566D7" w:rsidRDefault="002566D7">
            <w:pPr>
              <w:spacing w:line="480" w:lineRule="auto"/>
              <w:jc w:val="center"/>
              <w:rPr>
                <w:b/>
                <w:color w:val="000000" w:themeColor="text1"/>
                <w:sz w:val="32"/>
              </w:rPr>
            </w:pPr>
          </w:p>
          <w:p w14:paraId="3FCA2FBD" w14:textId="77777777" w:rsidR="002566D7" w:rsidRDefault="00000000">
            <w:pPr>
              <w:spacing w:line="480" w:lineRule="auto"/>
              <w:jc w:val="center"/>
              <w:rPr>
                <w:b/>
                <w:color w:val="000000" w:themeColor="text1"/>
              </w:rPr>
            </w:pPr>
            <w:r>
              <w:rPr>
                <w:rFonts w:ascii="宋体" w:hAnsi="宋体" w:cs="宋体" w:hint="eastAsia"/>
                <w:b/>
                <w:color w:val="000000" w:themeColor="text1"/>
                <w:spacing w:val="1"/>
                <w:sz w:val="44"/>
                <w:szCs w:val="22"/>
              </w:rPr>
              <w:t>消防安全</w:t>
            </w:r>
            <w:r>
              <w:rPr>
                <w:b/>
                <w:color w:val="000000" w:themeColor="text1"/>
                <w:spacing w:val="1"/>
                <w:sz w:val="44"/>
                <w:szCs w:val="22"/>
              </w:rPr>
              <w:t>评</w:t>
            </w:r>
            <w:r>
              <w:rPr>
                <w:rFonts w:hint="eastAsia"/>
                <w:b/>
                <w:color w:val="000000" w:themeColor="text1"/>
                <w:spacing w:val="1"/>
                <w:sz w:val="44"/>
                <w:szCs w:val="22"/>
              </w:rPr>
              <w:t>估</w:t>
            </w:r>
            <w:r>
              <w:rPr>
                <w:b/>
                <w:color w:val="000000" w:themeColor="text1"/>
                <w:spacing w:val="1"/>
                <w:sz w:val="44"/>
                <w:szCs w:val="22"/>
              </w:rPr>
              <w:t>报告</w:t>
            </w:r>
            <w:r>
              <w:rPr>
                <w:b/>
                <w:color w:val="000000" w:themeColor="text1"/>
              </w:rPr>
              <w:t>（二号宋体加粗）</w:t>
            </w:r>
          </w:p>
          <w:p w14:paraId="4A964D10" w14:textId="77777777" w:rsidR="002566D7" w:rsidRDefault="002566D7">
            <w:pPr>
              <w:spacing w:line="480" w:lineRule="auto"/>
              <w:jc w:val="center"/>
              <w:rPr>
                <w:color w:val="000000" w:themeColor="text1"/>
                <w:sz w:val="28"/>
              </w:rPr>
            </w:pPr>
          </w:p>
          <w:p w14:paraId="031742C5" w14:textId="77777777" w:rsidR="002566D7" w:rsidRDefault="002566D7">
            <w:pPr>
              <w:spacing w:line="480" w:lineRule="auto"/>
              <w:jc w:val="center"/>
              <w:rPr>
                <w:color w:val="000000" w:themeColor="text1"/>
                <w:sz w:val="28"/>
              </w:rPr>
            </w:pPr>
          </w:p>
          <w:p w14:paraId="2E693EE2" w14:textId="77777777" w:rsidR="002566D7" w:rsidRDefault="00000000">
            <w:pPr>
              <w:spacing w:line="480" w:lineRule="auto"/>
              <w:ind w:firstLineChars="1000" w:firstLine="2800"/>
              <w:rPr>
                <w:color w:val="000000" w:themeColor="text1"/>
                <w:sz w:val="32"/>
              </w:rPr>
            </w:pPr>
            <w:r>
              <w:rPr>
                <w:color w:val="000000" w:themeColor="text1"/>
                <w:sz w:val="28"/>
                <w:szCs w:val="22"/>
              </w:rPr>
              <w:t>法定代表人</w:t>
            </w:r>
            <w:r>
              <w:rPr>
                <w:color w:val="000000" w:themeColor="text1"/>
              </w:rPr>
              <w:t>（四号宋体）</w:t>
            </w:r>
          </w:p>
          <w:p w14:paraId="169E2A3D" w14:textId="77777777" w:rsidR="002566D7" w:rsidRDefault="00000000">
            <w:pPr>
              <w:spacing w:line="480" w:lineRule="auto"/>
              <w:ind w:firstLineChars="1000" w:firstLine="2800"/>
              <w:rPr>
                <w:color w:val="000000" w:themeColor="text1"/>
                <w:sz w:val="32"/>
              </w:rPr>
            </w:pPr>
            <w:r>
              <w:rPr>
                <w:color w:val="000000" w:themeColor="text1"/>
                <w:sz w:val="28"/>
                <w:szCs w:val="22"/>
              </w:rPr>
              <w:t>技术负责人</w:t>
            </w:r>
            <w:r>
              <w:rPr>
                <w:color w:val="000000" w:themeColor="text1"/>
              </w:rPr>
              <w:t>（四号宋体）</w:t>
            </w:r>
          </w:p>
          <w:p w14:paraId="4CC7313D" w14:textId="77777777" w:rsidR="002566D7" w:rsidRDefault="00000000">
            <w:pPr>
              <w:spacing w:line="480" w:lineRule="auto"/>
              <w:ind w:firstLineChars="1000" w:firstLine="2800"/>
              <w:rPr>
                <w:color w:val="000000" w:themeColor="text1"/>
                <w:sz w:val="32"/>
              </w:rPr>
            </w:pPr>
            <w:r>
              <w:rPr>
                <w:color w:val="000000" w:themeColor="text1"/>
                <w:sz w:val="28"/>
                <w:szCs w:val="22"/>
              </w:rPr>
              <w:t>项目</w:t>
            </w:r>
            <w:r>
              <w:rPr>
                <w:rFonts w:hint="eastAsia"/>
                <w:color w:val="000000" w:themeColor="text1"/>
                <w:sz w:val="28"/>
                <w:szCs w:val="22"/>
              </w:rPr>
              <w:t>负责人</w:t>
            </w:r>
            <w:r>
              <w:rPr>
                <w:color w:val="000000" w:themeColor="text1"/>
              </w:rPr>
              <w:t>（四号宋体）</w:t>
            </w:r>
          </w:p>
          <w:p w14:paraId="10B8CB27" w14:textId="77777777" w:rsidR="002566D7" w:rsidRDefault="002566D7">
            <w:pPr>
              <w:spacing w:line="480" w:lineRule="auto"/>
              <w:jc w:val="center"/>
              <w:rPr>
                <w:color w:val="000000" w:themeColor="text1"/>
                <w:spacing w:val="1"/>
              </w:rPr>
            </w:pPr>
          </w:p>
          <w:p w14:paraId="1C56506A" w14:textId="77777777" w:rsidR="002566D7" w:rsidRDefault="002566D7">
            <w:pPr>
              <w:spacing w:line="480" w:lineRule="auto"/>
              <w:jc w:val="center"/>
              <w:rPr>
                <w:color w:val="000000" w:themeColor="text1"/>
                <w:spacing w:val="1"/>
              </w:rPr>
            </w:pPr>
          </w:p>
          <w:p w14:paraId="3657C3A8" w14:textId="77777777" w:rsidR="002566D7" w:rsidRDefault="002566D7">
            <w:pPr>
              <w:spacing w:line="480" w:lineRule="auto"/>
              <w:jc w:val="center"/>
              <w:rPr>
                <w:color w:val="000000" w:themeColor="text1"/>
                <w:spacing w:val="1"/>
              </w:rPr>
            </w:pPr>
          </w:p>
          <w:p w14:paraId="5FF9D301" w14:textId="77777777" w:rsidR="002566D7" w:rsidRDefault="002566D7">
            <w:pPr>
              <w:spacing w:line="480" w:lineRule="auto"/>
              <w:jc w:val="center"/>
              <w:rPr>
                <w:color w:val="000000" w:themeColor="text1"/>
                <w:spacing w:val="1"/>
              </w:rPr>
            </w:pPr>
          </w:p>
          <w:p w14:paraId="0E20B870" w14:textId="77777777" w:rsidR="002566D7" w:rsidRDefault="00000000">
            <w:pPr>
              <w:spacing w:line="480" w:lineRule="auto"/>
              <w:jc w:val="center"/>
              <w:rPr>
                <w:b/>
                <w:color w:val="000000" w:themeColor="text1"/>
              </w:rPr>
            </w:pPr>
            <w:r>
              <w:rPr>
                <w:rFonts w:ascii="宋体" w:hAnsi="宋体" w:cs="宋体" w:hint="eastAsia"/>
                <w:b/>
                <w:color w:val="000000" w:themeColor="text1"/>
                <w:spacing w:val="1"/>
                <w:szCs w:val="22"/>
              </w:rPr>
              <w:t>╳╳╳╳</w:t>
            </w:r>
            <w:r>
              <w:rPr>
                <w:b/>
                <w:color w:val="000000" w:themeColor="text1"/>
                <w:spacing w:val="1"/>
                <w:szCs w:val="22"/>
              </w:rPr>
              <w:t>年</w:t>
            </w:r>
            <w:r>
              <w:rPr>
                <w:rFonts w:ascii="宋体" w:hAnsi="宋体" w:cs="宋体" w:hint="eastAsia"/>
                <w:b/>
                <w:color w:val="000000" w:themeColor="text1"/>
                <w:spacing w:val="1"/>
                <w:szCs w:val="22"/>
              </w:rPr>
              <w:t>╳╳</w:t>
            </w:r>
            <w:r>
              <w:rPr>
                <w:b/>
                <w:color w:val="000000" w:themeColor="text1"/>
                <w:spacing w:val="1"/>
                <w:szCs w:val="22"/>
              </w:rPr>
              <w:t>月</w:t>
            </w:r>
            <w:r>
              <w:rPr>
                <w:rFonts w:ascii="宋体" w:hAnsi="宋体" w:cs="宋体" w:hint="eastAsia"/>
                <w:b/>
                <w:color w:val="000000" w:themeColor="text1"/>
                <w:spacing w:val="1"/>
                <w:szCs w:val="22"/>
              </w:rPr>
              <w:t>╳╳</w:t>
            </w:r>
            <w:r>
              <w:rPr>
                <w:rFonts w:cs="宋体" w:hint="eastAsia"/>
                <w:b/>
                <w:color w:val="000000" w:themeColor="text1"/>
                <w:spacing w:val="1"/>
                <w:szCs w:val="22"/>
              </w:rPr>
              <w:t>日</w:t>
            </w:r>
            <w:r>
              <w:rPr>
                <w:b/>
                <w:color w:val="000000" w:themeColor="text1"/>
                <w:szCs w:val="22"/>
              </w:rPr>
              <w:t>（</w:t>
            </w:r>
            <w:r>
              <w:rPr>
                <w:b/>
                <w:color w:val="000000" w:themeColor="text1"/>
              </w:rPr>
              <w:t>小四号宋体加粗）</w:t>
            </w:r>
          </w:p>
          <w:p w14:paraId="185069D2" w14:textId="77777777" w:rsidR="002566D7" w:rsidRDefault="00000000">
            <w:pPr>
              <w:spacing w:line="480" w:lineRule="auto"/>
              <w:jc w:val="center"/>
              <w:rPr>
                <w:b/>
                <w:color w:val="000000" w:themeColor="text1"/>
                <w:sz w:val="32"/>
              </w:rPr>
            </w:pPr>
            <w:r>
              <w:rPr>
                <w:color w:val="000000" w:themeColor="text1"/>
              </w:rPr>
              <w:t>（</w:t>
            </w:r>
            <w:r>
              <w:rPr>
                <w:rFonts w:hint="eastAsia"/>
                <w:color w:val="000000" w:themeColor="text1"/>
              </w:rPr>
              <w:t>消防</w:t>
            </w:r>
            <w:r>
              <w:rPr>
                <w:color w:val="000000" w:themeColor="text1"/>
              </w:rPr>
              <w:t>安全评</w:t>
            </w:r>
            <w:r>
              <w:rPr>
                <w:rFonts w:hint="eastAsia"/>
                <w:color w:val="000000" w:themeColor="text1"/>
              </w:rPr>
              <w:t>估</w:t>
            </w:r>
            <w:r>
              <w:rPr>
                <w:color w:val="000000" w:themeColor="text1"/>
              </w:rPr>
              <w:t>机构公章）</w:t>
            </w:r>
          </w:p>
          <w:p w14:paraId="5FF85B8E" w14:textId="77777777" w:rsidR="002566D7" w:rsidRDefault="002566D7">
            <w:pPr>
              <w:spacing w:line="449" w:lineRule="exact"/>
              <w:jc w:val="center"/>
              <w:rPr>
                <w:color w:val="000000" w:themeColor="text1"/>
                <w:spacing w:val="2"/>
                <w:sz w:val="44"/>
              </w:rPr>
            </w:pPr>
          </w:p>
        </w:tc>
      </w:tr>
    </w:tbl>
    <w:bookmarkEnd w:id="376"/>
    <w:p w14:paraId="744C4CFB" w14:textId="52D775AB" w:rsidR="002566D7" w:rsidRPr="00450022" w:rsidRDefault="00000000" w:rsidP="00450022">
      <w:pPr>
        <w:pStyle w:val="af9"/>
        <w:spacing w:before="120" w:after="120"/>
        <w:rPr>
          <w:rFonts w:hAnsi="黑体" w:cs="黑体" w:hint="eastAsia"/>
          <w:color w:val="000000" w:themeColor="text1"/>
          <w:szCs w:val="22"/>
        </w:rPr>
      </w:pPr>
      <w:r>
        <w:rPr>
          <w:rFonts w:hAnsi="黑体" w:cs="黑体" w:hint="eastAsia"/>
          <w:color w:val="000000" w:themeColor="text1"/>
          <w:szCs w:val="22"/>
        </w:rPr>
        <w:t>著录项首页样张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0"/>
      </w:tblGrid>
      <w:tr w:rsidR="002566D7" w14:paraId="32B5A2D8" w14:textId="77777777" w:rsidTr="00450022">
        <w:trPr>
          <w:trHeight w:val="13033"/>
          <w:jc w:val="center"/>
        </w:trPr>
        <w:tc>
          <w:tcPr>
            <w:tcW w:w="9280" w:type="dxa"/>
            <w:vAlign w:val="center"/>
          </w:tcPr>
          <w:p w14:paraId="2E3241C7" w14:textId="77777777" w:rsidR="002566D7" w:rsidRDefault="00000000">
            <w:pPr>
              <w:spacing w:line="480" w:lineRule="auto"/>
              <w:jc w:val="center"/>
              <w:rPr>
                <w:b/>
                <w:color w:val="000000" w:themeColor="text1"/>
              </w:rPr>
            </w:pPr>
            <w:r>
              <w:rPr>
                <w:rFonts w:hint="eastAsia"/>
                <w:b/>
                <w:color w:val="000000" w:themeColor="text1"/>
                <w:spacing w:val="2"/>
                <w:sz w:val="32"/>
                <w:szCs w:val="22"/>
              </w:rPr>
              <w:lastRenderedPageBreak/>
              <w:t>评估项目</w:t>
            </w:r>
            <w:r>
              <w:rPr>
                <w:b/>
                <w:color w:val="000000" w:themeColor="text1"/>
                <w:spacing w:val="2"/>
                <w:sz w:val="32"/>
                <w:szCs w:val="22"/>
              </w:rPr>
              <w:t>参与者</w:t>
            </w:r>
            <w:r>
              <w:rPr>
                <w:b/>
                <w:color w:val="000000" w:themeColor="text1"/>
              </w:rPr>
              <w:t>（三号宋体加粗）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5"/>
              <w:gridCol w:w="1270"/>
              <w:gridCol w:w="2219"/>
              <w:gridCol w:w="1688"/>
              <w:gridCol w:w="1744"/>
            </w:tblGrid>
            <w:tr w:rsidR="002566D7" w14:paraId="5344671E" w14:textId="77777777">
              <w:trPr>
                <w:trHeight w:val="571"/>
                <w:jc w:val="center"/>
              </w:trPr>
              <w:tc>
                <w:tcPr>
                  <w:tcW w:w="1745" w:type="dxa"/>
                  <w:vAlign w:val="center"/>
                </w:tcPr>
                <w:p w14:paraId="59124E3A" w14:textId="77777777" w:rsidR="002566D7" w:rsidRDefault="00000000">
                  <w:pPr>
                    <w:jc w:val="center"/>
                    <w:rPr>
                      <w:b/>
                      <w:bCs/>
                      <w:color w:val="000000" w:themeColor="text1"/>
                      <w:sz w:val="32"/>
                    </w:rPr>
                  </w:pPr>
                  <w:r>
                    <w:rPr>
                      <w:b/>
                      <w:bCs/>
                      <w:color w:val="000000" w:themeColor="text1"/>
                      <w:szCs w:val="22"/>
                    </w:rPr>
                    <w:t>项目</w:t>
                  </w:r>
                  <w:r>
                    <w:rPr>
                      <w:rFonts w:hint="eastAsia"/>
                      <w:b/>
                      <w:bCs/>
                      <w:color w:val="000000" w:themeColor="text1"/>
                      <w:szCs w:val="22"/>
                    </w:rPr>
                    <w:t>参与者</w:t>
                  </w:r>
                </w:p>
              </w:tc>
              <w:tc>
                <w:tcPr>
                  <w:tcW w:w="1270" w:type="dxa"/>
                  <w:vAlign w:val="center"/>
                </w:tcPr>
                <w:p w14:paraId="2E4FE63B" w14:textId="77777777" w:rsidR="002566D7" w:rsidRDefault="00000000">
                  <w:pPr>
                    <w:jc w:val="center"/>
                    <w:rPr>
                      <w:b/>
                      <w:bCs/>
                      <w:color w:val="000000" w:themeColor="text1"/>
                      <w:sz w:val="32"/>
                    </w:rPr>
                  </w:pPr>
                  <w:r>
                    <w:rPr>
                      <w:b/>
                      <w:bCs/>
                      <w:color w:val="000000" w:themeColor="text1"/>
                      <w:szCs w:val="22"/>
                    </w:rPr>
                    <w:t>姓名</w:t>
                  </w:r>
                </w:p>
              </w:tc>
              <w:tc>
                <w:tcPr>
                  <w:tcW w:w="2219" w:type="dxa"/>
                  <w:vAlign w:val="center"/>
                </w:tcPr>
                <w:p w14:paraId="4A403322" w14:textId="77777777" w:rsidR="002566D7" w:rsidRDefault="00000000">
                  <w:pPr>
                    <w:jc w:val="center"/>
                    <w:rPr>
                      <w:b/>
                      <w:bCs/>
                      <w:color w:val="000000" w:themeColor="text1"/>
                      <w:sz w:val="32"/>
                    </w:rPr>
                  </w:pPr>
                  <w:r>
                    <w:rPr>
                      <w:b/>
                      <w:bCs/>
                      <w:color w:val="000000" w:themeColor="text1"/>
                      <w:szCs w:val="22"/>
                    </w:rPr>
                    <w:t>资格证书号</w:t>
                  </w:r>
                </w:p>
              </w:tc>
              <w:tc>
                <w:tcPr>
                  <w:tcW w:w="1688" w:type="dxa"/>
                  <w:vAlign w:val="center"/>
                </w:tcPr>
                <w:p w14:paraId="1BF6870E" w14:textId="77777777" w:rsidR="002566D7" w:rsidRDefault="00000000">
                  <w:pPr>
                    <w:jc w:val="center"/>
                    <w:rPr>
                      <w:b/>
                      <w:bCs/>
                      <w:color w:val="000000" w:themeColor="text1"/>
                      <w:szCs w:val="22"/>
                    </w:rPr>
                  </w:pPr>
                  <w:r>
                    <w:rPr>
                      <w:b/>
                      <w:bCs/>
                      <w:color w:val="000000" w:themeColor="text1"/>
                      <w:szCs w:val="22"/>
                    </w:rPr>
                    <w:t>签字</w:t>
                  </w:r>
                </w:p>
              </w:tc>
              <w:tc>
                <w:tcPr>
                  <w:tcW w:w="1744" w:type="dxa"/>
                  <w:vAlign w:val="center"/>
                </w:tcPr>
                <w:p w14:paraId="5BA7E68C" w14:textId="77777777" w:rsidR="002566D7" w:rsidRDefault="00000000">
                  <w:pPr>
                    <w:jc w:val="center"/>
                    <w:rPr>
                      <w:b/>
                      <w:bCs/>
                      <w:color w:val="000000" w:themeColor="text1"/>
                      <w:szCs w:val="22"/>
                    </w:rPr>
                  </w:pPr>
                  <w:r>
                    <w:rPr>
                      <w:rFonts w:hint="eastAsia"/>
                      <w:b/>
                      <w:bCs/>
                      <w:color w:val="000000" w:themeColor="text1"/>
                      <w:szCs w:val="22"/>
                    </w:rPr>
                    <w:t>备注</w:t>
                  </w:r>
                </w:p>
              </w:tc>
            </w:tr>
            <w:tr w:rsidR="002566D7" w14:paraId="64EA6145" w14:textId="77777777">
              <w:trPr>
                <w:trHeight w:val="583"/>
                <w:jc w:val="center"/>
              </w:trPr>
              <w:tc>
                <w:tcPr>
                  <w:tcW w:w="1745" w:type="dxa"/>
                  <w:vAlign w:val="center"/>
                </w:tcPr>
                <w:p w14:paraId="0234D713" w14:textId="77777777" w:rsidR="002566D7" w:rsidRDefault="00000000">
                  <w:pPr>
                    <w:jc w:val="center"/>
                    <w:rPr>
                      <w:color w:val="000000" w:themeColor="text1"/>
                      <w:sz w:val="32"/>
                    </w:rPr>
                  </w:pPr>
                  <w:r>
                    <w:rPr>
                      <w:color w:val="000000" w:themeColor="text1"/>
                      <w:szCs w:val="22"/>
                    </w:rPr>
                    <w:t>项目</w:t>
                  </w:r>
                  <w:r>
                    <w:rPr>
                      <w:rFonts w:hint="eastAsia"/>
                      <w:color w:val="000000" w:themeColor="text1"/>
                      <w:szCs w:val="22"/>
                    </w:rPr>
                    <w:t>负责人</w:t>
                  </w:r>
                </w:p>
              </w:tc>
              <w:tc>
                <w:tcPr>
                  <w:tcW w:w="1270" w:type="dxa"/>
                  <w:vAlign w:val="center"/>
                </w:tcPr>
                <w:p w14:paraId="402B99F7" w14:textId="77777777" w:rsidR="002566D7" w:rsidRDefault="002566D7">
                  <w:pPr>
                    <w:jc w:val="center"/>
                    <w:rPr>
                      <w:color w:val="000000" w:themeColor="text1"/>
                      <w:sz w:val="32"/>
                    </w:rPr>
                  </w:pPr>
                </w:p>
              </w:tc>
              <w:tc>
                <w:tcPr>
                  <w:tcW w:w="2219" w:type="dxa"/>
                  <w:vAlign w:val="center"/>
                </w:tcPr>
                <w:p w14:paraId="63BE7D0F" w14:textId="77777777" w:rsidR="002566D7" w:rsidRDefault="002566D7">
                  <w:pPr>
                    <w:jc w:val="center"/>
                    <w:rPr>
                      <w:color w:val="000000" w:themeColor="text1"/>
                      <w:sz w:val="32"/>
                    </w:rPr>
                  </w:pPr>
                </w:p>
              </w:tc>
              <w:tc>
                <w:tcPr>
                  <w:tcW w:w="1688" w:type="dxa"/>
                </w:tcPr>
                <w:p w14:paraId="1DD0A19C" w14:textId="77777777" w:rsidR="002566D7" w:rsidRDefault="002566D7">
                  <w:pPr>
                    <w:jc w:val="center"/>
                    <w:rPr>
                      <w:color w:val="000000" w:themeColor="text1"/>
                      <w:sz w:val="32"/>
                    </w:rPr>
                  </w:pPr>
                </w:p>
              </w:tc>
              <w:tc>
                <w:tcPr>
                  <w:tcW w:w="1744" w:type="dxa"/>
                  <w:vAlign w:val="center"/>
                </w:tcPr>
                <w:p w14:paraId="67D4AC7F" w14:textId="77777777" w:rsidR="002566D7" w:rsidRDefault="002566D7">
                  <w:pPr>
                    <w:jc w:val="center"/>
                    <w:rPr>
                      <w:color w:val="000000" w:themeColor="text1"/>
                      <w:sz w:val="32"/>
                    </w:rPr>
                  </w:pPr>
                </w:p>
              </w:tc>
            </w:tr>
            <w:tr w:rsidR="002566D7" w14:paraId="25845C75" w14:textId="77777777">
              <w:trPr>
                <w:trHeight w:val="583"/>
                <w:jc w:val="center"/>
              </w:trPr>
              <w:tc>
                <w:tcPr>
                  <w:tcW w:w="1745" w:type="dxa"/>
                  <w:vMerge w:val="restart"/>
                  <w:vAlign w:val="center"/>
                </w:tcPr>
                <w:p w14:paraId="0EA28BCE" w14:textId="77777777" w:rsidR="002566D7" w:rsidRDefault="00000000">
                  <w:pPr>
                    <w:jc w:val="center"/>
                    <w:rPr>
                      <w:color w:val="000000" w:themeColor="text1"/>
                      <w:szCs w:val="22"/>
                    </w:rPr>
                  </w:pPr>
                  <w:r>
                    <w:rPr>
                      <w:rFonts w:hint="eastAsia"/>
                      <w:color w:val="000000" w:themeColor="text1"/>
                      <w:szCs w:val="22"/>
                    </w:rPr>
                    <w:t>分项负责人</w:t>
                  </w:r>
                </w:p>
              </w:tc>
              <w:tc>
                <w:tcPr>
                  <w:tcW w:w="1270" w:type="dxa"/>
                  <w:vAlign w:val="center"/>
                </w:tcPr>
                <w:p w14:paraId="0CDA1B5B" w14:textId="77777777" w:rsidR="002566D7" w:rsidRDefault="002566D7">
                  <w:pPr>
                    <w:jc w:val="center"/>
                    <w:rPr>
                      <w:color w:val="000000" w:themeColor="text1"/>
                      <w:sz w:val="32"/>
                    </w:rPr>
                  </w:pPr>
                </w:p>
              </w:tc>
              <w:tc>
                <w:tcPr>
                  <w:tcW w:w="2219" w:type="dxa"/>
                  <w:vAlign w:val="center"/>
                </w:tcPr>
                <w:p w14:paraId="26582A68" w14:textId="77777777" w:rsidR="002566D7" w:rsidRDefault="002566D7">
                  <w:pPr>
                    <w:jc w:val="center"/>
                    <w:rPr>
                      <w:color w:val="000000" w:themeColor="text1"/>
                      <w:sz w:val="32"/>
                    </w:rPr>
                  </w:pPr>
                </w:p>
              </w:tc>
              <w:tc>
                <w:tcPr>
                  <w:tcW w:w="1688" w:type="dxa"/>
                </w:tcPr>
                <w:p w14:paraId="1F5FA20A" w14:textId="77777777" w:rsidR="002566D7" w:rsidRDefault="002566D7">
                  <w:pPr>
                    <w:jc w:val="center"/>
                    <w:rPr>
                      <w:color w:val="000000" w:themeColor="text1"/>
                      <w:sz w:val="32"/>
                    </w:rPr>
                  </w:pPr>
                </w:p>
              </w:tc>
              <w:tc>
                <w:tcPr>
                  <w:tcW w:w="1744" w:type="dxa"/>
                  <w:vAlign w:val="center"/>
                </w:tcPr>
                <w:p w14:paraId="32D80D56" w14:textId="77777777" w:rsidR="002566D7" w:rsidRDefault="00000000">
                  <w:pPr>
                    <w:jc w:val="center"/>
                    <w:rPr>
                      <w:color w:val="000000" w:themeColor="text1"/>
                      <w:szCs w:val="22"/>
                    </w:rPr>
                  </w:pPr>
                  <w:r>
                    <w:rPr>
                      <w:rFonts w:hint="eastAsia"/>
                      <w:color w:val="000000" w:themeColor="text1"/>
                      <w:szCs w:val="22"/>
                    </w:rPr>
                    <w:t>建筑防火</w:t>
                  </w:r>
                </w:p>
              </w:tc>
            </w:tr>
            <w:tr w:rsidR="002566D7" w14:paraId="1CE6CB6C" w14:textId="77777777">
              <w:trPr>
                <w:trHeight w:val="583"/>
                <w:jc w:val="center"/>
              </w:trPr>
              <w:tc>
                <w:tcPr>
                  <w:tcW w:w="1745" w:type="dxa"/>
                  <w:vMerge/>
                  <w:vAlign w:val="center"/>
                </w:tcPr>
                <w:p w14:paraId="61DBC187" w14:textId="77777777" w:rsidR="002566D7" w:rsidRDefault="002566D7">
                  <w:pPr>
                    <w:jc w:val="center"/>
                    <w:rPr>
                      <w:color w:val="000000" w:themeColor="text1"/>
                      <w:szCs w:val="22"/>
                    </w:rPr>
                  </w:pPr>
                </w:p>
              </w:tc>
              <w:tc>
                <w:tcPr>
                  <w:tcW w:w="1270" w:type="dxa"/>
                  <w:vAlign w:val="center"/>
                </w:tcPr>
                <w:p w14:paraId="469C4DC1" w14:textId="77777777" w:rsidR="002566D7" w:rsidRDefault="002566D7">
                  <w:pPr>
                    <w:jc w:val="center"/>
                    <w:rPr>
                      <w:color w:val="000000" w:themeColor="text1"/>
                      <w:sz w:val="32"/>
                    </w:rPr>
                  </w:pPr>
                </w:p>
              </w:tc>
              <w:tc>
                <w:tcPr>
                  <w:tcW w:w="2219" w:type="dxa"/>
                  <w:vAlign w:val="center"/>
                </w:tcPr>
                <w:p w14:paraId="755FCCA9" w14:textId="77777777" w:rsidR="002566D7" w:rsidRDefault="002566D7">
                  <w:pPr>
                    <w:jc w:val="center"/>
                    <w:rPr>
                      <w:color w:val="000000" w:themeColor="text1"/>
                      <w:sz w:val="32"/>
                    </w:rPr>
                  </w:pPr>
                </w:p>
              </w:tc>
              <w:tc>
                <w:tcPr>
                  <w:tcW w:w="1688" w:type="dxa"/>
                </w:tcPr>
                <w:p w14:paraId="773B70A5" w14:textId="77777777" w:rsidR="002566D7" w:rsidRDefault="002566D7">
                  <w:pPr>
                    <w:jc w:val="center"/>
                    <w:rPr>
                      <w:color w:val="000000" w:themeColor="text1"/>
                      <w:sz w:val="32"/>
                    </w:rPr>
                  </w:pPr>
                </w:p>
              </w:tc>
              <w:tc>
                <w:tcPr>
                  <w:tcW w:w="1744" w:type="dxa"/>
                  <w:vAlign w:val="center"/>
                </w:tcPr>
                <w:p w14:paraId="3E5D5085" w14:textId="77777777" w:rsidR="002566D7" w:rsidRDefault="00000000">
                  <w:pPr>
                    <w:jc w:val="center"/>
                    <w:rPr>
                      <w:color w:val="000000" w:themeColor="text1"/>
                      <w:szCs w:val="22"/>
                    </w:rPr>
                  </w:pPr>
                  <w:r>
                    <w:rPr>
                      <w:rFonts w:hint="eastAsia"/>
                      <w:color w:val="000000" w:themeColor="text1"/>
                      <w:szCs w:val="22"/>
                    </w:rPr>
                    <w:t>……</w:t>
                  </w:r>
                </w:p>
              </w:tc>
            </w:tr>
            <w:tr w:rsidR="002566D7" w14:paraId="7EFF09E4" w14:textId="77777777">
              <w:trPr>
                <w:trHeight w:val="583"/>
                <w:jc w:val="center"/>
              </w:trPr>
              <w:tc>
                <w:tcPr>
                  <w:tcW w:w="1745" w:type="dxa"/>
                  <w:vMerge/>
                  <w:vAlign w:val="center"/>
                </w:tcPr>
                <w:p w14:paraId="5D169E30" w14:textId="77777777" w:rsidR="002566D7" w:rsidRDefault="002566D7">
                  <w:pPr>
                    <w:jc w:val="center"/>
                    <w:rPr>
                      <w:color w:val="000000" w:themeColor="text1"/>
                      <w:szCs w:val="22"/>
                    </w:rPr>
                  </w:pPr>
                </w:p>
              </w:tc>
              <w:tc>
                <w:tcPr>
                  <w:tcW w:w="1270" w:type="dxa"/>
                  <w:vAlign w:val="center"/>
                </w:tcPr>
                <w:p w14:paraId="47BF7ADE" w14:textId="77777777" w:rsidR="002566D7" w:rsidRDefault="002566D7">
                  <w:pPr>
                    <w:jc w:val="center"/>
                    <w:rPr>
                      <w:color w:val="000000" w:themeColor="text1"/>
                      <w:sz w:val="32"/>
                    </w:rPr>
                  </w:pPr>
                </w:p>
              </w:tc>
              <w:tc>
                <w:tcPr>
                  <w:tcW w:w="2219" w:type="dxa"/>
                  <w:vAlign w:val="center"/>
                </w:tcPr>
                <w:p w14:paraId="17D971EA" w14:textId="77777777" w:rsidR="002566D7" w:rsidRDefault="002566D7">
                  <w:pPr>
                    <w:jc w:val="center"/>
                    <w:rPr>
                      <w:color w:val="000000" w:themeColor="text1"/>
                      <w:sz w:val="32"/>
                    </w:rPr>
                  </w:pPr>
                </w:p>
              </w:tc>
              <w:tc>
                <w:tcPr>
                  <w:tcW w:w="1688" w:type="dxa"/>
                </w:tcPr>
                <w:p w14:paraId="0BF3DAA1" w14:textId="77777777" w:rsidR="002566D7" w:rsidRDefault="002566D7">
                  <w:pPr>
                    <w:jc w:val="center"/>
                    <w:rPr>
                      <w:color w:val="000000" w:themeColor="text1"/>
                      <w:sz w:val="32"/>
                    </w:rPr>
                  </w:pPr>
                </w:p>
              </w:tc>
              <w:tc>
                <w:tcPr>
                  <w:tcW w:w="1744" w:type="dxa"/>
                  <w:vAlign w:val="center"/>
                </w:tcPr>
                <w:p w14:paraId="251703F1" w14:textId="77777777" w:rsidR="002566D7" w:rsidRDefault="00000000">
                  <w:pPr>
                    <w:jc w:val="center"/>
                    <w:rPr>
                      <w:color w:val="000000" w:themeColor="text1"/>
                      <w:szCs w:val="22"/>
                    </w:rPr>
                  </w:pPr>
                  <w:r>
                    <w:rPr>
                      <w:rFonts w:hint="eastAsia"/>
                      <w:color w:val="000000" w:themeColor="text1"/>
                      <w:szCs w:val="22"/>
                    </w:rPr>
                    <w:t>……</w:t>
                  </w:r>
                </w:p>
              </w:tc>
            </w:tr>
            <w:tr w:rsidR="002566D7" w14:paraId="2CC5557C" w14:textId="77777777">
              <w:trPr>
                <w:trHeight w:val="583"/>
                <w:jc w:val="center"/>
              </w:trPr>
              <w:tc>
                <w:tcPr>
                  <w:tcW w:w="1745" w:type="dxa"/>
                  <w:vMerge w:val="restart"/>
                  <w:vAlign w:val="center"/>
                </w:tcPr>
                <w:p w14:paraId="192B6BC3" w14:textId="77777777" w:rsidR="002566D7" w:rsidRDefault="00000000">
                  <w:pPr>
                    <w:jc w:val="center"/>
                    <w:rPr>
                      <w:color w:val="000000" w:themeColor="text1"/>
                      <w:sz w:val="32"/>
                    </w:rPr>
                  </w:pPr>
                  <w:r>
                    <w:rPr>
                      <w:color w:val="000000" w:themeColor="text1"/>
                      <w:szCs w:val="22"/>
                    </w:rPr>
                    <w:t>项目组成员</w:t>
                  </w:r>
                </w:p>
              </w:tc>
              <w:tc>
                <w:tcPr>
                  <w:tcW w:w="1270" w:type="dxa"/>
                  <w:vAlign w:val="center"/>
                </w:tcPr>
                <w:p w14:paraId="31D1DC1A" w14:textId="77777777" w:rsidR="002566D7" w:rsidRDefault="002566D7">
                  <w:pPr>
                    <w:jc w:val="center"/>
                    <w:rPr>
                      <w:color w:val="000000" w:themeColor="text1"/>
                      <w:sz w:val="32"/>
                    </w:rPr>
                  </w:pPr>
                </w:p>
              </w:tc>
              <w:tc>
                <w:tcPr>
                  <w:tcW w:w="2219" w:type="dxa"/>
                  <w:vAlign w:val="center"/>
                </w:tcPr>
                <w:p w14:paraId="5AF59721" w14:textId="77777777" w:rsidR="002566D7" w:rsidRDefault="002566D7">
                  <w:pPr>
                    <w:jc w:val="center"/>
                    <w:rPr>
                      <w:color w:val="000000" w:themeColor="text1"/>
                      <w:sz w:val="32"/>
                    </w:rPr>
                  </w:pPr>
                </w:p>
              </w:tc>
              <w:tc>
                <w:tcPr>
                  <w:tcW w:w="1688" w:type="dxa"/>
                </w:tcPr>
                <w:p w14:paraId="1AB3A3FC" w14:textId="77777777" w:rsidR="002566D7" w:rsidRDefault="002566D7">
                  <w:pPr>
                    <w:jc w:val="center"/>
                    <w:rPr>
                      <w:color w:val="000000" w:themeColor="text1"/>
                      <w:sz w:val="32"/>
                    </w:rPr>
                  </w:pPr>
                </w:p>
              </w:tc>
              <w:tc>
                <w:tcPr>
                  <w:tcW w:w="1744" w:type="dxa"/>
                  <w:vAlign w:val="center"/>
                </w:tcPr>
                <w:p w14:paraId="78A6A999" w14:textId="77777777" w:rsidR="002566D7" w:rsidRDefault="002566D7">
                  <w:pPr>
                    <w:jc w:val="center"/>
                    <w:rPr>
                      <w:color w:val="000000" w:themeColor="text1"/>
                      <w:sz w:val="32"/>
                    </w:rPr>
                  </w:pPr>
                </w:p>
              </w:tc>
            </w:tr>
            <w:tr w:rsidR="002566D7" w14:paraId="2419B658" w14:textId="77777777">
              <w:trPr>
                <w:trHeight w:val="583"/>
                <w:jc w:val="center"/>
              </w:trPr>
              <w:tc>
                <w:tcPr>
                  <w:tcW w:w="1745" w:type="dxa"/>
                  <w:vMerge/>
                  <w:vAlign w:val="center"/>
                </w:tcPr>
                <w:p w14:paraId="296D361D" w14:textId="77777777" w:rsidR="002566D7" w:rsidRDefault="002566D7">
                  <w:pPr>
                    <w:jc w:val="center"/>
                    <w:rPr>
                      <w:color w:val="000000" w:themeColor="text1"/>
                      <w:sz w:val="32"/>
                    </w:rPr>
                  </w:pPr>
                </w:p>
              </w:tc>
              <w:tc>
                <w:tcPr>
                  <w:tcW w:w="1270" w:type="dxa"/>
                  <w:vAlign w:val="center"/>
                </w:tcPr>
                <w:p w14:paraId="5DC1B5A0" w14:textId="77777777" w:rsidR="002566D7" w:rsidRDefault="002566D7">
                  <w:pPr>
                    <w:jc w:val="center"/>
                    <w:rPr>
                      <w:color w:val="000000" w:themeColor="text1"/>
                      <w:sz w:val="32"/>
                    </w:rPr>
                  </w:pPr>
                </w:p>
              </w:tc>
              <w:tc>
                <w:tcPr>
                  <w:tcW w:w="2219" w:type="dxa"/>
                  <w:vAlign w:val="center"/>
                </w:tcPr>
                <w:p w14:paraId="6B6192B7" w14:textId="77777777" w:rsidR="002566D7" w:rsidRDefault="002566D7">
                  <w:pPr>
                    <w:jc w:val="center"/>
                    <w:rPr>
                      <w:color w:val="000000" w:themeColor="text1"/>
                      <w:sz w:val="32"/>
                    </w:rPr>
                  </w:pPr>
                </w:p>
              </w:tc>
              <w:tc>
                <w:tcPr>
                  <w:tcW w:w="1688" w:type="dxa"/>
                </w:tcPr>
                <w:p w14:paraId="19465D49" w14:textId="77777777" w:rsidR="002566D7" w:rsidRDefault="002566D7">
                  <w:pPr>
                    <w:jc w:val="center"/>
                    <w:rPr>
                      <w:color w:val="000000" w:themeColor="text1"/>
                      <w:sz w:val="32"/>
                    </w:rPr>
                  </w:pPr>
                </w:p>
              </w:tc>
              <w:tc>
                <w:tcPr>
                  <w:tcW w:w="1744" w:type="dxa"/>
                  <w:vAlign w:val="center"/>
                </w:tcPr>
                <w:p w14:paraId="3B757517" w14:textId="77777777" w:rsidR="002566D7" w:rsidRDefault="002566D7">
                  <w:pPr>
                    <w:jc w:val="center"/>
                    <w:rPr>
                      <w:color w:val="000000" w:themeColor="text1"/>
                      <w:sz w:val="32"/>
                    </w:rPr>
                  </w:pPr>
                </w:p>
              </w:tc>
            </w:tr>
            <w:tr w:rsidR="002566D7" w14:paraId="66982CE8" w14:textId="77777777">
              <w:trPr>
                <w:trHeight w:val="583"/>
                <w:jc w:val="center"/>
              </w:trPr>
              <w:tc>
                <w:tcPr>
                  <w:tcW w:w="1745" w:type="dxa"/>
                  <w:vMerge/>
                  <w:vAlign w:val="center"/>
                </w:tcPr>
                <w:p w14:paraId="09751049" w14:textId="77777777" w:rsidR="002566D7" w:rsidRDefault="002566D7">
                  <w:pPr>
                    <w:jc w:val="center"/>
                    <w:rPr>
                      <w:color w:val="000000" w:themeColor="text1"/>
                      <w:sz w:val="32"/>
                    </w:rPr>
                  </w:pPr>
                </w:p>
              </w:tc>
              <w:tc>
                <w:tcPr>
                  <w:tcW w:w="1270" w:type="dxa"/>
                  <w:vAlign w:val="center"/>
                </w:tcPr>
                <w:p w14:paraId="6AFE6A7A" w14:textId="77777777" w:rsidR="002566D7" w:rsidRDefault="002566D7">
                  <w:pPr>
                    <w:jc w:val="center"/>
                    <w:rPr>
                      <w:color w:val="000000" w:themeColor="text1"/>
                      <w:sz w:val="32"/>
                    </w:rPr>
                  </w:pPr>
                </w:p>
              </w:tc>
              <w:tc>
                <w:tcPr>
                  <w:tcW w:w="2219" w:type="dxa"/>
                  <w:vAlign w:val="center"/>
                </w:tcPr>
                <w:p w14:paraId="3D47BFBC" w14:textId="77777777" w:rsidR="002566D7" w:rsidRDefault="002566D7">
                  <w:pPr>
                    <w:jc w:val="center"/>
                    <w:rPr>
                      <w:color w:val="000000" w:themeColor="text1"/>
                      <w:sz w:val="32"/>
                    </w:rPr>
                  </w:pPr>
                </w:p>
              </w:tc>
              <w:tc>
                <w:tcPr>
                  <w:tcW w:w="1688" w:type="dxa"/>
                </w:tcPr>
                <w:p w14:paraId="04935B0E" w14:textId="77777777" w:rsidR="002566D7" w:rsidRDefault="002566D7">
                  <w:pPr>
                    <w:jc w:val="center"/>
                    <w:rPr>
                      <w:color w:val="000000" w:themeColor="text1"/>
                      <w:sz w:val="32"/>
                    </w:rPr>
                  </w:pPr>
                </w:p>
              </w:tc>
              <w:tc>
                <w:tcPr>
                  <w:tcW w:w="1744" w:type="dxa"/>
                  <w:vAlign w:val="center"/>
                </w:tcPr>
                <w:p w14:paraId="2418CDB4" w14:textId="77777777" w:rsidR="002566D7" w:rsidRDefault="002566D7">
                  <w:pPr>
                    <w:jc w:val="center"/>
                    <w:rPr>
                      <w:color w:val="000000" w:themeColor="text1"/>
                      <w:sz w:val="32"/>
                    </w:rPr>
                  </w:pPr>
                </w:p>
              </w:tc>
            </w:tr>
            <w:tr w:rsidR="002566D7" w14:paraId="18B3F9A6" w14:textId="77777777">
              <w:trPr>
                <w:trHeight w:val="583"/>
                <w:jc w:val="center"/>
              </w:trPr>
              <w:tc>
                <w:tcPr>
                  <w:tcW w:w="1745" w:type="dxa"/>
                  <w:vMerge/>
                  <w:vAlign w:val="center"/>
                </w:tcPr>
                <w:p w14:paraId="76FFBB29" w14:textId="77777777" w:rsidR="002566D7" w:rsidRDefault="002566D7">
                  <w:pPr>
                    <w:jc w:val="center"/>
                    <w:rPr>
                      <w:color w:val="000000" w:themeColor="text1"/>
                      <w:sz w:val="32"/>
                    </w:rPr>
                  </w:pPr>
                </w:p>
              </w:tc>
              <w:tc>
                <w:tcPr>
                  <w:tcW w:w="1270" w:type="dxa"/>
                  <w:vAlign w:val="center"/>
                </w:tcPr>
                <w:p w14:paraId="4BBC0FE7" w14:textId="77777777" w:rsidR="002566D7" w:rsidRDefault="002566D7">
                  <w:pPr>
                    <w:jc w:val="center"/>
                    <w:rPr>
                      <w:color w:val="000000" w:themeColor="text1"/>
                      <w:sz w:val="32"/>
                    </w:rPr>
                  </w:pPr>
                </w:p>
              </w:tc>
              <w:tc>
                <w:tcPr>
                  <w:tcW w:w="2219" w:type="dxa"/>
                  <w:vAlign w:val="center"/>
                </w:tcPr>
                <w:p w14:paraId="08BADC13" w14:textId="77777777" w:rsidR="002566D7" w:rsidRDefault="002566D7">
                  <w:pPr>
                    <w:jc w:val="center"/>
                    <w:rPr>
                      <w:color w:val="000000" w:themeColor="text1"/>
                      <w:sz w:val="32"/>
                    </w:rPr>
                  </w:pPr>
                </w:p>
              </w:tc>
              <w:tc>
                <w:tcPr>
                  <w:tcW w:w="1688" w:type="dxa"/>
                </w:tcPr>
                <w:p w14:paraId="03997F80" w14:textId="77777777" w:rsidR="002566D7" w:rsidRDefault="002566D7">
                  <w:pPr>
                    <w:jc w:val="center"/>
                    <w:rPr>
                      <w:color w:val="000000" w:themeColor="text1"/>
                      <w:sz w:val="32"/>
                    </w:rPr>
                  </w:pPr>
                </w:p>
              </w:tc>
              <w:tc>
                <w:tcPr>
                  <w:tcW w:w="1744" w:type="dxa"/>
                  <w:vAlign w:val="center"/>
                </w:tcPr>
                <w:p w14:paraId="32BD06A0" w14:textId="77777777" w:rsidR="002566D7" w:rsidRDefault="002566D7">
                  <w:pPr>
                    <w:jc w:val="center"/>
                    <w:rPr>
                      <w:color w:val="000000" w:themeColor="text1"/>
                      <w:sz w:val="32"/>
                    </w:rPr>
                  </w:pPr>
                </w:p>
              </w:tc>
            </w:tr>
            <w:tr w:rsidR="002566D7" w14:paraId="52539839" w14:textId="77777777">
              <w:trPr>
                <w:trHeight w:val="583"/>
                <w:jc w:val="center"/>
              </w:trPr>
              <w:tc>
                <w:tcPr>
                  <w:tcW w:w="1745" w:type="dxa"/>
                  <w:vMerge/>
                  <w:vAlign w:val="center"/>
                </w:tcPr>
                <w:p w14:paraId="4B7D20C2" w14:textId="77777777" w:rsidR="002566D7" w:rsidRDefault="002566D7">
                  <w:pPr>
                    <w:jc w:val="center"/>
                    <w:rPr>
                      <w:color w:val="000000" w:themeColor="text1"/>
                      <w:sz w:val="32"/>
                    </w:rPr>
                  </w:pPr>
                </w:p>
              </w:tc>
              <w:tc>
                <w:tcPr>
                  <w:tcW w:w="1270" w:type="dxa"/>
                  <w:vAlign w:val="center"/>
                </w:tcPr>
                <w:p w14:paraId="1A5E88F2" w14:textId="77777777" w:rsidR="002566D7" w:rsidRDefault="002566D7">
                  <w:pPr>
                    <w:jc w:val="center"/>
                    <w:rPr>
                      <w:color w:val="000000" w:themeColor="text1"/>
                      <w:sz w:val="32"/>
                    </w:rPr>
                  </w:pPr>
                </w:p>
              </w:tc>
              <w:tc>
                <w:tcPr>
                  <w:tcW w:w="2219" w:type="dxa"/>
                  <w:vAlign w:val="center"/>
                </w:tcPr>
                <w:p w14:paraId="37B876EB" w14:textId="77777777" w:rsidR="002566D7" w:rsidRDefault="002566D7">
                  <w:pPr>
                    <w:jc w:val="center"/>
                    <w:rPr>
                      <w:color w:val="000000" w:themeColor="text1"/>
                      <w:sz w:val="32"/>
                    </w:rPr>
                  </w:pPr>
                </w:p>
              </w:tc>
              <w:tc>
                <w:tcPr>
                  <w:tcW w:w="1688" w:type="dxa"/>
                </w:tcPr>
                <w:p w14:paraId="3AB6E864" w14:textId="77777777" w:rsidR="002566D7" w:rsidRDefault="002566D7">
                  <w:pPr>
                    <w:jc w:val="center"/>
                    <w:rPr>
                      <w:color w:val="000000" w:themeColor="text1"/>
                      <w:sz w:val="32"/>
                    </w:rPr>
                  </w:pPr>
                </w:p>
              </w:tc>
              <w:tc>
                <w:tcPr>
                  <w:tcW w:w="1744" w:type="dxa"/>
                  <w:vAlign w:val="center"/>
                </w:tcPr>
                <w:p w14:paraId="15FE2810" w14:textId="77777777" w:rsidR="002566D7" w:rsidRDefault="002566D7">
                  <w:pPr>
                    <w:jc w:val="center"/>
                    <w:rPr>
                      <w:color w:val="000000" w:themeColor="text1"/>
                      <w:sz w:val="32"/>
                    </w:rPr>
                  </w:pPr>
                </w:p>
              </w:tc>
            </w:tr>
            <w:tr w:rsidR="002566D7" w14:paraId="3FAD15C8" w14:textId="77777777">
              <w:trPr>
                <w:trHeight w:val="583"/>
                <w:jc w:val="center"/>
              </w:trPr>
              <w:tc>
                <w:tcPr>
                  <w:tcW w:w="1745" w:type="dxa"/>
                  <w:vMerge/>
                  <w:vAlign w:val="center"/>
                </w:tcPr>
                <w:p w14:paraId="6C039533" w14:textId="77777777" w:rsidR="002566D7" w:rsidRDefault="002566D7">
                  <w:pPr>
                    <w:jc w:val="center"/>
                    <w:rPr>
                      <w:color w:val="000000" w:themeColor="text1"/>
                      <w:sz w:val="32"/>
                    </w:rPr>
                  </w:pPr>
                </w:p>
              </w:tc>
              <w:tc>
                <w:tcPr>
                  <w:tcW w:w="1270" w:type="dxa"/>
                  <w:vAlign w:val="center"/>
                </w:tcPr>
                <w:p w14:paraId="607FC534" w14:textId="77777777" w:rsidR="002566D7" w:rsidRDefault="002566D7">
                  <w:pPr>
                    <w:jc w:val="center"/>
                    <w:rPr>
                      <w:color w:val="000000" w:themeColor="text1"/>
                      <w:sz w:val="32"/>
                    </w:rPr>
                  </w:pPr>
                </w:p>
              </w:tc>
              <w:tc>
                <w:tcPr>
                  <w:tcW w:w="2219" w:type="dxa"/>
                  <w:vAlign w:val="center"/>
                </w:tcPr>
                <w:p w14:paraId="20BD4983" w14:textId="77777777" w:rsidR="002566D7" w:rsidRDefault="002566D7">
                  <w:pPr>
                    <w:jc w:val="center"/>
                    <w:rPr>
                      <w:color w:val="000000" w:themeColor="text1"/>
                      <w:sz w:val="32"/>
                    </w:rPr>
                  </w:pPr>
                </w:p>
              </w:tc>
              <w:tc>
                <w:tcPr>
                  <w:tcW w:w="1688" w:type="dxa"/>
                </w:tcPr>
                <w:p w14:paraId="18B9F677" w14:textId="77777777" w:rsidR="002566D7" w:rsidRDefault="002566D7">
                  <w:pPr>
                    <w:jc w:val="center"/>
                    <w:rPr>
                      <w:color w:val="000000" w:themeColor="text1"/>
                      <w:sz w:val="32"/>
                    </w:rPr>
                  </w:pPr>
                </w:p>
              </w:tc>
              <w:tc>
                <w:tcPr>
                  <w:tcW w:w="1744" w:type="dxa"/>
                  <w:vAlign w:val="center"/>
                </w:tcPr>
                <w:p w14:paraId="3130FED6" w14:textId="77777777" w:rsidR="002566D7" w:rsidRDefault="002566D7">
                  <w:pPr>
                    <w:jc w:val="center"/>
                    <w:rPr>
                      <w:color w:val="000000" w:themeColor="text1"/>
                      <w:sz w:val="32"/>
                    </w:rPr>
                  </w:pPr>
                </w:p>
              </w:tc>
            </w:tr>
            <w:tr w:rsidR="002566D7" w14:paraId="41FAD6A4" w14:textId="77777777">
              <w:trPr>
                <w:trHeight w:val="583"/>
                <w:jc w:val="center"/>
              </w:trPr>
              <w:tc>
                <w:tcPr>
                  <w:tcW w:w="1745" w:type="dxa"/>
                  <w:vAlign w:val="center"/>
                </w:tcPr>
                <w:p w14:paraId="6E2982C7" w14:textId="77777777" w:rsidR="002566D7" w:rsidRDefault="00000000">
                  <w:pPr>
                    <w:jc w:val="center"/>
                    <w:rPr>
                      <w:color w:val="000000" w:themeColor="text1"/>
                    </w:rPr>
                  </w:pPr>
                  <w:r>
                    <w:rPr>
                      <w:rFonts w:hint="eastAsia"/>
                      <w:color w:val="000000" w:themeColor="text1"/>
                    </w:rPr>
                    <w:t>技术</w:t>
                  </w:r>
                  <w:r>
                    <w:rPr>
                      <w:color w:val="000000" w:themeColor="text1"/>
                    </w:rPr>
                    <w:t>专家</w:t>
                  </w:r>
                </w:p>
              </w:tc>
              <w:tc>
                <w:tcPr>
                  <w:tcW w:w="1270" w:type="dxa"/>
                  <w:vAlign w:val="center"/>
                </w:tcPr>
                <w:p w14:paraId="498B066D" w14:textId="77777777" w:rsidR="002566D7" w:rsidRDefault="002566D7">
                  <w:pPr>
                    <w:jc w:val="center"/>
                    <w:rPr>
                      <w:color w:val="000000" w:themeColor="text1"/>
                      <w:sz w:val="32"/>
                    </w:rPr>
                  </w:pPr>
                </w:p>
              </w:tc>
              <w:tc>
                <w:tcPr>
                  <w:tcW w:w="2219" w:type="dxa"/>
                  <w:vAlign w:val="center"/>
                </w:tcPr>
                <w:p w14:paraId="7582606E" w14:textId="77777777" w:rsidR="002566D7" w:rsidRDefault="00000000">
                  <w:pPr>
                    <w:jc w:val="center"/>
                    <w:rPr>
                      <w:color w:val="000000" w:themeColor="text1"/>
                    </w:rPr>
                  </w:pPr>
                  <w:r>
                    <w:rPr>
                      <w:color w:val="000000" w:themeColor="text1"/>
                    </w:rPr>
                    <w:t>可填写职称证书</w:t>
                  </w:r>
                  <w:r>
                    <w:rPr>
                      <w:rFonts w:hint="eastAsia"/>
                      <w:color w:val="000000" w:themeColor="text1"/>
                    </w:rPr>
                    <w:t>号</w:t>
                  </w:r>
                </w:p>
              </w:tc>
              <w:tc>
                <w:tcPr>
                  <w:tcW w:w="1688" w:type="dxa"/>
                </w:tcPr>
                <w:p w14:paraId="25BA5E30" w14:textId="77777777" w:rsidR="002566D7" w:rsidRDefault="002566D7">
                  <w:pPr>
                    <w:jc w:val="center"/>
                    <w:rPr>
                      <w:color w:val="000000" w:themeColor="text1"/>
                      <w:sz w:val="32"/>
                    </w:rPr>
                  </w:pPr>
                </w:p>
              </w:tc>
              <w:tc>
                <w:tcPr>
                  <w:tcW w:w="1744" w:type="dxa"/>
                  <w:vAlign w:val="center"/>
                </w:tcPr>
                <w:p w14:paraId="79BC2596" w14:textId="77777777" w:rsidR="002566D7" w:rsidRDefault="002566D7">
                  <w:pPr>
                    <w:jc w:val="center"/>
                    <w:rPr>
                      <w:color w:val="000000" w:themeColor="text1"/>
                      <w:sz w:val="32"/>
                    </w:rPr>
                  </w:pPr>
                </w:p>
              </w:tc>
            </w:tr>
            <w:tr w:rsidR="002566D7" w14:paraId="3F545E0B" w14:textId="77777777">
              <w:trPr>
                <w:trHeight w:val="583"/>
                <w:jc w:val="center"/>
              </w:trPr>
              <w:tc>
                <w:tcPr>
                  <w:tcW w:w="1745" w:type="dxa"/>
                  <w:vAlign w:val="center"/>
                </w:tcPr>
                <w:p w14:paraId="4F0921D3" w14:textId="77777777" w:rsidR="002566D7" w:rsidRDefault="00000000">
                  <w:pPr>
                    <w:jc w:val="center"/>
                    <w:rPr>
                      <w:color w:val="000000" w:themeColor="text1"/>
                      <w:sz w:val="32"/>
                    </w:rPr>
                  </w:pPr>
                  <w:r>
                    <w:rPr>
                      <w:color w:val="000000" w:themeColor="text1"/>
                      <w:szCs w:val="22"/>
                    </w:rPr>
                    <w:t>技术负责人</w:t>
                  </w:r>
                </w:p>
              </w:tc>
              <w:tc>
                <w:tcPr>
                  <w:tcW w:w="1270" w:type="dxa"/>
                  <w:vAlign w:val="center"/>
                </w:tcPr>
                <w:p w14:paraId="2C638A19" w14:textId="77777777" w:rsidR="002566D7" w:rsidRDefault="002566D7">
                  <w:pPr>
                    <w:jc w:val="center"/>
                    <w:rPr>
                      <w:color w:val="000000" w:themeColor="text1"/>
                      <w:sz w:val="32"/>
                    </w:rPr>
                  </w:pPr>
                </w:p>
              </w:tc>
              <w:tc>
                <w:tcPr>
                  <w:tcW w:w="2219" w:type="dxa"/>
                  <w:vAlign w:val="center"/>
                </w:tcPr>
                <w:p w14:paraId="01B5B0E3" w14:textId="77777777" w:rsidR="002566D7" w:rsidRDefault="002566D7">
                  <w:pPr>
                    <w:jc w:val="center"/>
                    <w:rPr>
                      <w:color w:val="000000" w:themeColor="text1"/>
                      <w:sz w:val="32"/>
                    </w:rPr>
                  </w:pPr>
                </w:p>
              </w:tc>
              <w:tc>
                <w:tcPr>
                  <w:tcW w:w="1688" w:type="dxa"/>
                </w:tcPr>
                <w:p w14:paraId="324F92BD" w14:textId="77777777" w:rsidR="002566D7" w:rsidRDefault="002566D7">
                  <w:pPr>
                    <w:jc w:val="center"/>
                    <w:rPr>
                      <w:color w:val="000000" w:themeColor="text1"/>
                      <w:sz w:val="32"/>
                    </w:rPr>
                  </w:pPr>
                </w:p>
              </w:tc>
              <w:tc>
                <w:tcPr>
                  <w:tcW w:w="1744" w:type="dxa"/>
                  <w:vAlign w:val="center"/>
                </w:tcPr>
                <w:p w14:paraId="31BD1ED3" w14:textId="77777777" w:rsidR="002566D7" w:rsidRDefault="002566D7">
                  <w:pPr>
                    <w:jc w:val="center"/>
                    <w:rPr>
                      <w:color w:val="000000" w:themeColor="text1"/>
                      <w:sz w:val="32"/>
                    </w:rPr>
                  </w:pPr>
                </w:p>
              </w:tc>
            </w:tr>
          </w:tbl>
          <w:p w14:paraId="22A89A39" w14:textId="77777777" w:rsidR="002566D7" w:rsidRDefault="00000000">
            <w:pPr>
              <w:spacing w:line="480" w:lineRule="auto"/>
              <w:jc w:val="center"/>
              <w:rPr>
                <w:b/>
                <w:color w:val="000000" w:themeColor="text1"/>
                <w:sz w:val="32"/>
              </w:rPr>
            </w:pPr>
            <w:r>
              <w:rPr>
                <w:rFonts w:hint="eastAsia"/>
                <w:color w:val="000000" w:themeColor="text1"/>
                <w:szCs w:val="22"/>
              </w:rPr>
              <w:t xml:space="preserve"> </w:t>
            </w:r>
            <w:r>
              <w:rPr>
                <w:color w:val="000000" w:themeColor="text1"/>
                <w:szCs w:val="22"/>
              </w:rPr>
              <w:t xml:space="preserve">                                              </w:t>
            </w:r>
            <w:r>
              <w:rPr>
                <w:color w:val="000000" w:themeColor="text1"/>
                <w:szCs w:val="22"/>
              </w:rPr>
              <w:t>（此表应根据具体项目实际参与人数编制）</w:t>
            </w:r>
          </w:p>
          <w:p w14:paraId="37C92B0C" w14:textId="77777777" w:rsidR="002566D7" w:rsidRDefault="002566D7">
            <w:pPr>
              <w:spacing w:line="449" w:lineRule="exact"/>
              <w:jc w:val="center"/>
              <w:rPr>
                <w:color w:val="000000" w:themeColor="text1"/>
                <w:spacing w:val="2"/>
                <w:sz w:val="44"/>
              </w:rPr>
            </w:pPr>
          </w:p>
          <w:p w14:paraId="693990AA" w14:textId="77777777" w:rsidR="008F2E24" w:rsidRDefault="008F2E24">
            <w:pPr>
              <w:spacing w:line="449" w:lineRule="exact"/>
              <w:jc w:val="center"/>
              <w:rPr>
                <w:color w:val="000000" w:themeColor="text1"/>
                <w:spacing w:val="2"/>
                <w:sz w:val="44"/>
              </w:rPr>
            </w:pPr>
          </w:p>
          <w:p w14:paraId="03028E0C" w14:textId="77777777" w:rsidR="008F2E24" w:rsidRDefault="008F2E24">
            <w:pPr>
              <w:spacing w:line="449" w:lineRule="exact"/>
              <w:jc w:val="center"/>
              <w:rPr>
                <w:color w:val="000000" w:themeColor="text1"/>
                <w:spacing w:val="2"/>
                <w:sz w:val="44"/>
              </w:rPr>
            </w:pPr>
          </w:p>
          <w:p w14:paraId="722B705D" w14:textId="77777777" w:rsidR="008F2E24" w:rsidRDefault="008F2E24">
            <w:pPr>
              <w:spacing w:line="449" w:lineRule="exact"/>
              <w:jc w:val="center"/>
              <w:rPr>
                <w:color w:val="000000" w:themeColor="text1"/>
                <w:spacing w:val="2"/>
                <w:sz w:val="44"/>
              </w:rPr>
            </w:pPr>
          </w:p>
          <w:p w14:paraId="6F6C6E73" w14:textId="77777777" w:rsidR="008F2E24" w:rsidRDefault="008F2E24">
            <w:pPr>
              <w:spacing w:line="449" w:lineRule="exact"/>
              <w:jc w:val="center"/>
              <w:rPr>
                <w:color w:val="000000" w:themeColor="text1"/>
                <w:spacing w:val="2"/>
                <w:sz w:val="44"/>
              </w:rPr>
            </w:pPr>
          </w:p>
          <w:p w14:paraId="3E1AC396" w14:textId="77777777" w:rsidR="008F2E24" w:rsidRDefault="008F2E24">
            <w:pPr>
              <w:spacing w:line="449" w:lineRule="exact"/>
              <w:jc w:val="center"/>
              <w:rPr>
                <w:color w:val="000000" w:themeColor="text1"/>
                <w:spacing w:val="2"/>
                <w:sz w:val="44"/>
              </w:rPr>
            </w:pPr>
          </w:p>
          <w:p w14:paraId="39314876" w14:textId="77777777" w:rsidR="008F2E24" w:rsidRDefault="008F2E24">
            <w:pPr>
              <w:spacing w:line="449" w:lineRule="exact"/>
              <w:jc w:val="center"/>
              <w:rPr>
                <w:color w:val="000000" w:themeColor="text1"/>
                <w:spacing w:val="2"/>
                <w:sz w:val="44"/>
              </w:rPr>
            </w:pPr>
          </w:p>
        </w:tc>
      </w:tr>
    </w:tbl>
    <w:p w14:paraId="791A6636" w14:textId="77777777" w:rsidR="002566D7" w:rsidRDefault="00000000">
      <w:pPr>
        <w:pStyle w:val="af9"/>
        <w:spacing w:before="120" w:after="120"/>
        <w:rPr>
          <w:rFonts w:hAnsi="黑体" w:hint="eastAsia"/>
          <w:color w:val="000000" w:themeColor="text1"/>
          <w:szCs w:val="22"/>
        </w:rPr>
      </w:pPr>
      <w:r>
        <w:rPr>
          <w:rFonts w:hAnsi="黑体"/>
          <w:color w:val="000000" w:themeColor="text1"/>
          <w:szCs w:val="22"/>
        </w:rPr>
        <w:t>著录项次页样张</w:t>
      </w:r>
    </w:p>
    <w:p w14:paraId="04D021A1" w14:textId="77777777" w:rsidR="002566D7" w:rsidRDefault="002566D7">
      <w:pPr>
        <w:pStyle w:val="afffffa"/>
        <w:ind w:firstLine="420"/>
        <w:sectPr w:rsidR="002566D7">
          <w:pgSz w:w="11906" w:h="16838"/>
          <w:pgMar w:top="1928" w:right="1134" w:bottom="1134" w:left="1134" w:header="1418" w:footer="1134" w:gutter="284"/>
          <w:cols w:space="425"/>
          <w:formProt w:val="0"/>
          <w:docGrid w:linePitch="312"/>
        </w:sectPr>
      </w:pPr>
      <w:bookmarkStart w:id="377" w:name="BookMark6"/>
      <w:bookmarkEnd w:id="238"/>
    </w:p>
    <w:p w14:paraId="3FA6C247" w14:textId="77777777" w:rsidR="002566D7" w:rsidRDefault="00000000">
      <w:pPr>
        <w:pStyle w:val="affffff1"/>
        <w:spacing w:after="120"/>
      </w:pPr>
      <w:bookmarkStart w:id="378" w:name="_Toc134710645"/>
      <w:bookmarkStart w:id="379" w:name="_Toc133315737"/>
      <w:bookmarkStart w:id="380" w:name="_Toc177656863"/>
      <w:bookmarkStart w:id="381" w:name="_Toc177656879"/>
      <w:bookmarkStart w:id="382" w:name="_Toc180570410"/>
      <w:bookmarkStart w:id="383" w:name="_Toc180571014"/>
      <w:bookmarkStart w:id="384" w:name="_Toc181019968"/>
      <w:bookmarkStart w:id="385" w:name="_Toc181795727"/>
      <w:bookmarkStart w:id="386" w:name="_Toc181795742"/>
      <w:r>
        <w:rPr>
          <w:rFonts w:hint="eastAsia"/>
          <w:spacing w:val="105"/>
        </w:rPr>
        <w:lastRenderedPageBreak/>
        <w:t>参考文</w:t>
      </w:r>
      <w:r>
        <w:rPr>
          <w:rFonts w:hint="eastAsia"/>
        </w:rPr>
        <w:t>献</w:t>
      </w:r>
      <w:bookmarkEnd w:id="378"/>
      <w:bookmarkEnd w:id="379"/>
      <w:bookmarkEnd w:id="380"/>
      <w:bookmarkEnd w:id="381"/>
      <w:bookmarkEnd w:id="382"/>
      <w:bookmarkEnd w:id="383"/>
      <w:bookmarkEnd w:id="384"/>
      <w:bookmarkEnd w:id="385"/>
      <w:bookmarkEnd w:id="386"/>
    </w:p>
    <w:p w14:paraId="7B77FEBF" w14:textId="77777777" w:rsidR="002566D7" w:rsidRDefault="002566D7">
      <w:pPr>
        <w:pStyle w:val="afffffa"/>
        <w:ind w:firstLine="420"/>
      </w:pPr>
    </w:p>
    <w:p w14:paraId="4574E73D" w14:textId="77777777" w:rsidR="002566D7" w:rsidRDefault="00000000">
      <w:pPr>
        <w:pStyle w:val="afffffa"/>
        <w:ind w:firstLine="420"/>
      </w:pPr>
      <w:r>
        <w:t>[1]</w:t>
      </w:r>
      <w:r>
        <w:rPr>
          <w:rFonts w:hint="eastAsia"/>
        </w:rPr>
        <w:t xml:space="preserve"> GB 8624—2012</w:t>
      </w:r>
      <w:r>
        <w:t xml:space="preserve"> </w:t>
      </w:r>
      <w:r>
        <w:rPr>
          <w:rFonts w:hint="eastAsia"/>
        </w:rPr>
        <w:t>建筑材料及制品燃烧性能分级</w:t>
      </w:r>
    </w:p>
    <w:p w14:paraId="30D7E0C2" w14:textId="77777777" w:rsidR="002566D7" w:rsidRDefault="00000000">
      <w:pPr>
        <w:pStyle w:val="afffffa"/>
        <w:ind w:firstLine="420"/>
      </w:pPr>
      <w:r>
        <w:rPr>
          <w:rFonts w:hint="eastAsia"/>
          <w:color w:val="000000" w:themeColor="text1"/>
        </w:rPr>
        <w:t>[</w:t>
      </w:r>
      <w:r>
        <w:rPr>
          <w:color w:val="000000" w:themeColor="text1"/>
        </w:rPr>
        <w:t>2]</w:t>
      </w:r>
      <w:r>
        <w:t xml:space="preserve"> </w:t>
      </w:r>
      <w:r>
        <w:rPr>
          <w:rFonts w:hint="eastAsia"/>
        </w:rPr>
        <w:t>GB 35181—2017</w:t>
      </w:r>
      <w:r>
        <w:t xml:space="preserve"> </w:t>
      </w:r>
      <w:r>
        <w:rPr>
          <w:rFonts w:hint="eastAsia"/>
        </w:rPr>
        <w:t>重大火灾隐患判定方法</w:t>
      </w:r>
    </w:p>
    <w:p w14:paraId="00506521" w14:textId="5B7F34BD" w:rsidR="0098438B" w:rsidRDefault="0098438B" w:rsidP="0098438B">
      <w:pPr>
        <w:pStyle w:val="afffffa"/>
        <w:ind w:firstLine="420"/>
      </w:pPr>
      <w:r>
        <w:rPr>
          <w:rFonts w:hint="eastAsia"/>
          <w:color w:val="000000" w:themeColor="text1"/>
        </w:rPr>
        <w:t>[3</w:t>
      </w:r>
      <w:r>
        <w:rPr>
          <w:color w:val="000000" w:themeColor="text1"/>
        </w:rPr>
        <w:t>]</w:t>
      </w:r>
      <w:r>
        <w:rPr>
          <w:rFonts w:hint="eastAsia"/>
          <w:color w:val="000000" w:themeColor="text1"/>
        </w:rPr>
        <w:t xml:space="preserve"> </w:t>
      </w:r>
      <w:r>
        <w:rPr>
          <w:rFonts w:hint="eastAsia"/>
        </w:rPr>
        <w:t>GB/T 38315  社会单位灭火及疏散预案编制及实施导则</w:t>
      </w:r>
    </w:p>
    <w:p w14:paraId="64D644E5" w14:textId="3D6AD39C" w:rsidR="002566D7" w:rsidRDefault="00000000">
      <w:pPr>
        <w:pStyle w:val="afffffa"/>
        <w:ind w:firstLine="420"/>
      </w:pPr>
      <w:r>
        <w:rPr>
          <w:rFonts w:hint="eastAsia"/>
          <w:color w:val="000000" w:themeColor="text1"/>
        </w:rPr>
        <w:t>[</w:t>
      </w:r>
      <w:r w:rsidR="0098438B">
        <w:rPr>
          <w:rFonts w:hint="eastAsia"/>
          <w:color w:val="000000" w:themeColor="text1"/>
        </w:rPr>
        <w:t>4</w:t>
      </w:r>
      <w:r>
        <w:rPr>
          <w:color w:val="000000" w:themeColor="text1"/>
        </w:rPr>
        <w:t xml:space="preserve">] </w:t>
      </w:r>
      <w:r>
        <w:rPr>
          <w:rFonts w:hint="eastAsia"/>
        </w:rPr>
        <w:t>GB 50156—2021</w:t>
      </w:r>
      <w:r>
        <w:t xml:space="preserve"> </w:t>
      </w:r>
      <w:r>
        <w:rPr>
          <w:rFonts w:hint="eastAsia"/>
        </w:rPr>
        <w:t>汽车加油加气加氢站技术标准</w:t>
      </w:r>
    </w:p>
    <w:p w14:paraId="18A2524C" w14:textId="18B653EA" w:rsidR="002566D7" w:rsidRDefault="00000000">
      <w:pPr>
        <w:pStyle w:val="afffffa"/>
        <w:ind w:firstLine="420"/>
        <w:rPr>
          <w:color w:val="000000" w:themeColor="text1"/>
        </w:rPr>
      </w:pPr>
      <w:r>
        <w:rPr>
          <w:rFonts w:hint="eastAsia"/>
          <w:color w:val="000000" w:themeColor="text1"/>
        </w:rPr>
        <w:t>[</w:t>
      </w:r>
      <w:r w:rsidR="0098438B">
        <w:rPr>
          <w:rFonts w:hint="eastAsia"/>
          <w:color w:val="000000" w:themeColor="text1"/>
        </w:rPr>
        <w:t>5</w:t>
      </w:r>
      <w:r>
        <w:rPr>
          <w:color w:val="000000" w:themeColor="text1"/>
        </w:rPr>
        <w:t xml:space="preserve">] </w:t>
      </w:r>
      <w:r>
        <w:rPr>
          <w:rFonts w:hint="eastAsia"/>
        </w:rPr>
        <w:t>社会消防技术服务管理规定（应急管理部第7号令）</w:t>
      </w:r>
    </w:p>
    <w:p w14:paraId="263BFD1C" w14:textId="77777777" w:rsidR="002566D7" w:rsidRDefault="002566D7">
      <w:pPr>
        <w:pStyle w:val="afffffa"/>
        <w:ind w:firstLine="420"/>
      </w:pPr>
    </w:p>
    <w:p w14:paraId="6669EA4B" w14:textId="77777777" w:rsidR="002566D7" w:rsidRDefault="00000000">
      <w:pPr>
        <w:pStyle w:val="afffffa"/>
        <w:ind w:firstLineChars="0" w:firstLine="0"/>
        <w:jc w:val="center"/>
      </w:pPr>
      <w:bookmarkStart w:id="387" w:name="BookMark8"/>
      <w:bookmarkEnd w:id="377"/>
      <w:r>
        <w:rPr>
          <w:rFonts w:hint="eastAsia"/>
          <w:noProof/>
        </w:rPr>
        <w:drawing>
          <wp:inline distT="0" distB="0" distL="0" distR="0" wp14:anchorId="31360F74" wp14:editId="01FB9BA7">
            <wp:extent cx="1485900" cy="317500"/>
            <wp:effectExtent l="0" t="0" r="0" b="6350"/>
            <wp:docPr id="714604890" name="图片 1"/>
            <wp:cNvGraphicFramePr/>
            <a:graphic xmlns:a="http://schemas.openxmlformats.org/drawingml/2006/main">
              <a:graphicData uri="http://schemas.openxmlformats.org/drawingml/2006/picture">
                <pic:pic xmlns:pic="http://schemas.openxmlformats.org/drawingml/2006/picture">
                  <pic:nvPicPr>
                    <pic:cNvPr id="714604890" name="图片 1"/>
                    <pic:cNvPicPr/>
                  </pic:nvPicPr>
                  <pic:blipFill>
                    <a:blip r:embed="rId20">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387"/>
    </w:p>
    <w:sectPr w:rsidR="002566D7">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1B3ED7" w14:textId="77777777" w:rsidR="000C4D38" w:rsidRDefault="000C4D38">
      <w:pPr>
        <w:spacing w:line="240" w:lineRule="auto"/>
      </w:pPr>
      <w:r>
        <w:separator/>
      </w:r>
    </w:p>
  </w:endnote>
  <w:endnote w:type="continuationSeparator" w:id="0">
    <w:p w14:paraId="08A50E98" w14:textId="77777777" w:rsidR="000C4D38" w:rsidRDefault="000C4D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607D17" w14:textId="77777777" w:rsidR="002566D7" w:rsidRDefault="00000000">
    <w:pPr>
      <w:pStyle w:val="affff0"/>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2C5285" w14:textId="77777777" w:rsidR="00FA14C3" w:rsidRDefault="00FA14C3">
    <w:pPr>
      <w:pStyle w:val="afff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76D6F3" w14:textId="77777777" w:rsidR="002566D7" w:rsidRDefault="002566D7">
    <w:pPr>
      <w:pStyle w:val="affff0"/>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B40C2D" w14:textId="77777777" w:rsidR="002566D7" w:rsidRDefault="00000000">
    <w:pPr>
      <w:pStyle w:val="afffff7"/>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E38CF0" w14:textId="77777777" w:rsidR="000C4D38" w:rsidRDefault="000C4D38">
      <w:pPr>
        <w:spacing w:line="240" w:lineRule="auto"/>
      </w:pPr>
      <w:r>
        <w:separator/>
      </w:r>
    </w:p>
  </w:footnote>
  <w:footnote w:type="continuationSeparator" w:id="0">
    <w:p w14:paraId="119E452F" w14:textId="77777777" w:rsidR="000C4D38" w:rsidRDefault="000C4D3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64F40F" w14:textId="77777777" w:rsidR="00FA14C3" w:rsidRDefault="00FA14C3">
    <w:pPr>
      <w:pStyle w:val="afff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E2D2A" w14:textId="77777777" w:rsidR="002566D7" w:rsidRDefault="00000000">
    <w:pPr>
      <w:pStyle w:val="affff2"/>
      <w:wordWrap w:val="0"/>
      <w:jc w:val="right"/>
      <w:rPr>
        <w:rFonts w:ascii="黑体" w:eastAsia="黑体" w:hAnsi="黑体" w:hint="eastAsia"/>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C13FE1" w14:textId="77777777" w:rsidR="002566D7" w:rsidRDefault="002566D7">
    <w:pPr>
      <w:pStyle w:val="affff2"/>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AB046B" w14:textId="6176080E" w:rsidR="002566D7" w:rsidRDefault="00000000">
    <w:pPr>
      <w:pStyle w:val="affff2"/>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8204F8">
      <w:rPr>
        <w:noProof/>
      </w:rPr>
      <w:t>T/CFPA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242201" w14:textId="2D64038A" w:rsidR="002566D7" w:rsidRDefault="00000000">
    <w:pPr>
      <w:pStyle w:val="affffff"/>
      <w:rPr>
        <w:rFonts w:hint="eastAsia"/>
      </w:rPr>
    </w:pPr>
    <w:r>
      <w:fldChar w:fldCharType="begin"/>
    </w:r>
    <w:r>
      <w:instrText xml:space="preserve"> STYLEREF  标准文件_文件编号  \* MERGEFORMAT </w:instrText>
    </w:r>
    <w:r>
      <w:fldChar w:fldCharType="separate"/>
    </w:r>
    <w:r w:rsidR="00076D85">
      <w:rPr>
        <w:rFonts w:hint="eastAsia"/>
        <w:noProof/>
      </w:rPr>
      <w:t>T/CFPA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2771B92"/>
    <w:multiLevelType w:val="hybridMultilevel"/>
    <w:tmpl w:val="BDAA95A8"/>
    <w:lvl w:ilvl="0" w:tplc="04090019">
      <w:start w:val="1"/>
      <w:numFmt w:val="lowerLetter"/>
      <w:lvlText w:val="%1)"/>
      <w:lvlJc w:val="left"/>
      <w:pPr>
        <w:ind w:left="1291" w:hanging="440"/>
      </w:pPr>
    </w:lvl>
    <w:lvl w:ilvl="1" w:tplc="04090019" w:tentative="1">
      <w:start w:val="1"/>
      <w:numFmt w:val="lowerLetter"/>
      <w:lvlText w:val="%2)"/>
      <w:lvlJc w:val="left"/>
      <w:pPr>
        <w:ind w:left="1731" w:hanging="440"/>
      </w:pPr>
    </w:lvl>
    <w:lvl w:ilvl="2" w:tplc="0409001B" w:tentative="1">
      <w:start w:val="1"/>
      <w:numFmt w:val="lowerRoman"/>
      <w:lvlText w:val="%3."/>
      <w:lvlJc w:val="right"/>
      <w:pPr>
        <w:ind w:left="2171" w:hanging="440"/>
      </w:pPr>
    </w:lvl>
    <w:lvl w:ilvl="3" w:tplc="0409000F" w:tentative="1">
      <w:start w:val="1"/>
      <w:numFmt w:val="decimal"/>
      <w:lvlText w:val="%4."/>
      <w:lvlJc w:val="left"/>
      <w:pPr>
        <w:ind w:left="2611" w:hanging="440"/>
      </w:pPr>
    </w:lvl>
    <w:lvl w:ilvl="4" w:tplc="04090019" w:tentative="1">
      <w:start w:val="1"/>
      <w:numFmt w:val="lowerLetter"/>
      <w:lvlText w:val="%5)"/>
      <w:lvlJc w:val="left"/>
      <w:pPr>
        <w:ind w:left="3051" w:hanging="440"/>
      </w:pPr>
    </w:lvl>
    <w:lvl w:ilvl="5" w:tplc="0409001B" w:tentative="1">
      <w:start w:val="1"/>
      <w:numFmt w:val="lowerRoman"/>
      <w:lvlText w:val="%6."/>
      <w:lvlJc w:val="right"/>
      <w:pPr>
        <w:ind w:left="3491" w:hanging="440"/>
      </w:pPr>
    </w:lvl>
    <w:lvl w:ilvl="6" w:tplc="0409000F" w:tentative="1">
      <w:start w:val="1"/>
      <w:numFmt w:val="decimal"/>
      <w:lvlText w:val="%7."/>
      <w:lvlJc w:val="left"/>
      <w:pPr>
        <w:ind w:left="3931" w:hanging="440"/>
      </w:pPr>
    </w:lvl>
    <w:lvl w:ilvl="7" w:tplc="04090019" w:tentative="1">
      <w:start w:val="1"/>
      <w:numFmt w:val="lowerLetter"/>
      <w:lvlText w:val="%8)"/>
      <w:lvlJc w:val="left"/>
      <w:pPr>
        <w:ind w:left="4371" w:hanging="440"/>
      </w:pPr>
    </w:lvl>
    <w:lvl w:ilvl="8" w:tplc="0409001B" w:tentative="1">
      <w:start w:val="1"/>
      <w:numFmt w:val="lowerRoman"/>
      <w:lvlText w:val="%9."/>
      <w:lvlJc w:val="right"/>
      <w:pPr>
        <w:ind w:left="4811" w:hanging="440"/>
      </w:pPr>
    </w:lvl>
  </w:abstractNum>
  <w:abstractNum w:abstractNumId="8"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0"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1" w15:restartNumberingAfterBreak="0">
    <w:nsid w:val="2C5917C3"/>
    <w:multiLevelType w:val="multilevel"/>
    <w:tmpl w:val="F49E1A84"/>
    <w:lvl w:ilvl="0">
      <w:start w:val="1"/>
      <w:numFmt w:val="none"/>
      <w:pStyle w:val="af2"/>
      <w:suff w:val="nothing"/>
      <w:lvlText w:val="%1——"/>
      <w:lvlJc w:val="left"/>
      <w:pPr>
        <w:ind w:left="426"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740EAF6A"/>
    <w:lvl w:ilvl="0">
      <w:start w:val="1"/>
      <w:numFmt w:val="lowerLetter"/>
      <w:pStyle w:val="af5"/>
      <w:lvlText w:val="%1)"/>
      <w:lvlJc w:val="left"/>
      <w:pPr>
        <w:tabs>
          <w:tab w:val="left" w:pos="851"/>
        </w:tabs>
        <w:ind w:left="851" w:hanging="426"/>
      </w:pPr>
      <w:rPr>
        <w:rFonts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1986"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15:restartNumberingAfterBreak="0">
    <w:nsid w:val="6DBF04F4"/>
    <w:multiLevelType w:val="multilevel"/>
    <w:tmpl w:val="9FB2F5CE"/>
    <w:lvl w:ilvl="0">
      <w:start w:val="1"/>
      <w:numFmt w:val="none"/>
      <w:pStyle w:val="afff2"/>
      <w:lvlText w:val="%1注："/>
      <w:lvlJc w:val="left"/>
      <w:pPr>
        <w:ind w:left="737" w:hanging="374"/>
      </w:pPr>
      <w:rPr>
        <w:rFonts w:ascii="黑体" w:eastAsia="黑体" w:hint="eastAsia"/>
        <w:b w:val="0"/>
        <w:i w:val="0"/>
        <w:color w:val="auto"/>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510172960">
    <w:abstractNumId w:val="0"/>
  </w:num>
  <w:num w:numId="2" w16cid:durableId="818350967">
    <w:abstractNumId w:val="28"/>
  </w:num>
  <w:num w:numId="3" w16cid:durableId="497110767">
    <w:abstractNumId w:val="5"/>
  </w:num>
  <w:num w:numId="4" w16cid:durableId="1124151057">
    <w:abstractNumId w:val="24"/>
  </w:num>
  <w:num w:numId="5" w16cid:durableId="1855680823">
    <w:abstractNumId w:val="19"/>
  </w:num>
  <w:num w:numId="6" w16cid:durableId="821314192">
    <w:abstractNumId w:val="14"/>
  </w:num>
  <w:num w:numId="7" w16cid:durableId="421337241">
    <w:abstractNumId w:val="9"/>
  </w:num>
  <w:num w:numId="8" w16cid:durableId="606884693">
    <w:abstractNumId w:val="3"/>
  </w:num>
  <w:num w:numId="9" w16cid:durableId="657854027">
    <w:abstractNumId w:val="10"/>
  </w:num>
  <w:num w:numId="10" w16cid:durableId="287932258">
    <w:abstractNumId w:val="17"/>
  </w:num>
  <w:num w:numId="11" w16cid:durableId="388067124">
    <w:abstractNumId w:val="26"/>
  </w:num>
  <w:num w:numId="12" w16cid:durableId="1798255120">
    <w:abstractNumId w:val="12"/>
  </w:num>
  <w:num w:numId="13" w16cid:durableId="958336774">
    <w:abstractNumId w:val="13"/>
  </w:num>
  <w:num w:numId="14" w16cid:durableId="1326861261">
    <w:abstractNumId w:val="8"/>
  </w:num>
  <w:num w:numId="15" w16cid:durableId="2045210560">
    <w:abstractNumId w:val="20"/>
  </w:num>
  <w:num w:numId="16" w16cid:durableId="2001229424">
    <w:abstractNumId w:val="22"/>
  </w:num>
  <w:num w:numId="17" w16cid:durableId="40440413">
    <w:abstractNumId w:val="18"/>
  </w:num>
  <w:num w:numId="18" w16cid:durableId="347954183">
    <w:abstractNumId w:val="30"/>
  </w:num>
  <w:num w:numId="19" w16cid:durableId="1908221668">
    <w:abstractNumId w:val="16"/>
  </w:num>
  <w:num w:numId="20" w16cid:durableId="66466348">
    <w:abstractNumId w:val="1"/>
  </w:num>
  <w:num w:numId="21" w16cid:durableId="48384303">
    <w:abstractNumId w:val="11"/>
  </w:num>
  <w:num w:numId="22" w16cid:durableId="456679292">
    <w:abstractNumId w:val="31"/>
  </w:num>
  <w:num w:numId="23" w16cid:durableId="1172254715">
    <w:abstractNumId w:val="21"/>
  </w:num>
  <w:num w:numId="24" w16cid:durableId="1091320054">
    <w:abstractNumId w:val="6"/>
  </w:num>
  <w:num w:numId="25" w16cid:durableId="1534927056">
    <w:abstractNumId w:val="27"/>
  </w:num>
  <w:num w:numId="26" w16cid:durableId="362286605">
    <w:abstractNumId w:val="29"/>
  </w:num>
  <w:num w:numId="27" w16cid:durableId="218178255">
    <w:abstractNumId w:val="2"/>
  </w:num>
  <w:num w:numId="28" w16cid:durableId="2045014439">
    <w:abstractNumId w:val="4"/>
  </w:num>
  <w:num w:numId="29" w16cid:durableId="352264795">
    <w:abstractNumId w:val="15"/>
  </w:num>
  <w:num w:numId="30" w16cid:durableId="1241325829">
    <w:abstractNumId w:val="25"/>
  </w:num>
  <w:num w:numId="31" w16cid:durableId="1765102537">
    <w:abstractNumId w:val="23"/>
  </w:num>
  <w:num w:numId="32" w16cid:durableId="53781896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06301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0770199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99120954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75965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63885134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8248559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37391855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2275655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4446935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297146109">
    <w:abstractNumId w:val="7"/>
  </w:num>
  <w:num w:numId="43" w16cid:durableId="47645996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6393332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55262446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74101607">
    <w:abstractNumId w:val="11"/>
    <w:lvlOverride w:ilvl="0">
      <w:lvl w:ilvl="0">
        <w:start w:val="1"/>
        <w:numFmt w:val="none"/>
        <w:pStyle w:val="af2"/>
        <w:suff w:val="nothing"/>
        <w:lvlText w:val="%1——"/>
        <w:lvlJc w:val="left"/>
        <w:pPr>
          <w:ind w:left="426" w:hanging="426"/>
        </w:pPr>
        <w:rPr>
          <w:rFonts w:ascii="宋体" w:eastAsia="宋体" w:hAnsi="Times New Roman" w:hint="eastAsia"/>
          <w:b w:val="0"/>
          <w:i w:val="0"/>
          <w:sz w:val="21"/>
        </w:rPr>
      </w:lvl>
    </w:lvlOverride>
    <w:lvlOverride w:ilvl="1">
      <w:lvl w:ilvl="1">
        <w:start w:val="1"/>
        <w:numFmt w:val="none"/>
        <w:pStyle w:val="2"/>
        <w:lvlText w:val=""/>
        <w:lvlJc w:val="left"/>
        <w:pPr>
          <w:ind w:left="851" w:hanging="431"/>
        </w:pPr>
        <w:rPr>
          <w:rFonts w:ascii="Symbol" w:hAnsi="Symbol" w:hint="default"/>
          <w:sz w:val="21"/>
        </w:rPr>
      </w:lvl>
    </w:lvlOverride>
    <w:lvlOverride w:ilvl="2">
      <w:lvl w:ilvl="2">
        <w:start w:val="1"/>
        <w:numFmt w:val="bullet"/>
        <w:pStyle w:val="af3"/>
        <w:lvlText w:val=""/>
        <w:lvlJc w:val="left"/>
        <w:pPr>
          <w:ind w:left="851" w:hanging="426"/>
        </w:pPr>
        <w:rPr>
          <w:rFonts w:ascii="Wingdings" w:hAnsi="Wingdings" w:hint="default"/>
          <w:sz w:val="21"/>
        </w:rPr>
      </w:lvl>
    </w:lvlOverride>
    <w:lvlOverride w:ilvl="3">
      <w:lvl w:ilvl="3">
        <w:start w:val="1"/>
        <w:numFmt w:val="decimal"/>
        <w:lvlText w:val="%4."/>
        <w:lvlJc w:val="left"/>
        <w:pPr>
          <w:tabs>
            <w:tab w:val="num" w:pos="2071"/>
          </w:tabs>
          <w:ind w:left="1884" w:hanging="528"/>
        </w:pPr>
        <w:rPr>
          <w:rFonts w:hint="eastAsia"/>
        </w:rPr>
      </w:lvl>
    </w:lvlOverride>
    <w:lvlOverride w:ilvl="4">
      <w:lvl w:ilvl="4">
        <w:start w:val="1"/>
        <w:numFmt w:val="lowerLetter"/>
        <w:lvlText w:val="%5)"/>
        <w:lvlJc w:val="left"/>
        <w:pPr>
          <w:tabs>
            <w:tab w:val="num" w:pos="2383"/>
          </w:tabs>
          <w:ind w:left="2196" w:hanging="528"/>
        </w:pPr>
        <w:rPr>
          <w:rFonts w:hint="eastAsia"/>
        </w:rPr>
      </w:lvl>
    </w:lvlOverride>
    <w:lvlOverride w:ilvl="5">
      <w:lvl w:ilvl="5">
        <w:start w:val="1"/>
        <w:numFmt w:val="lowerRoman"/>
        <w:lvlText w:val="%6."/>
        <w:lvlJc w:val="right"/>
        <w:pPr>
          <w:tabs>
            <w:tab w:val="num" w:pos="2695"/>
          </w:tabs>
          <w:ind w:left="2508" w:hanging="528"/>
        </w:pPr>
        <w:rPr>
          <w:rFonts w:hint="eastAsia"/>
        </w:rPr>
      </w:lvl>
    </w:lvlOverride>
    <w:lvlOverride w:ilvl="6">
      <w:lvl w:ilvl="6">
        <w:start w:val="1"/>
        <w:numFmt w:val="decimal"/>
        <w:lvlText w:val="%7."/>
        <w:lvlJc w:val="left"/>
        <w:pPr>
          <w:tabs>
            <w:tab w:val="num" w:pos="3007"/>
          </w:tabs>
          <w:ind w:left="2820" w:hanging="528"/>
        </w:pPr>
        <w:rPr>
          <w:rFonts w:hint="eastAsia"/>
        </w:rPr>
      </w:lvl>
    </w:lvlOverride>
    <w:lvlOverride w:ilvl="7">
      <w:lvl w:ilvl="7">
        <w:start w:val="1"/>
        <w:numFmt w:val="lowerLetter"/>
        <w:lvlText w:val="%8)"/>
        <w:lvlJc w:val="left"/>
        <w:pPr>
          <w:tabs>
            <w:tab w:val="num" w:pos="3319"/>
          </w:tabs>
          <w:ind w:left="3132" w:hanging="528"/>
        </w:pPr>
        <w:rPr>
          <w:rFonts w:hint="eastAsia"/>
        </w:rPr>
      </w:lvl>
    </w:lvlOverride>
    <w:lvlOverride w:ilvl="8">
      <w:lvl w:ilvl="8">
        <w:start w:val="1"/>
        <w:numFmt w:val="lowerRoman"/>
        <w:lvlText w:val="%9."/>
        <w:lvlJc w:val="right"/>
        <w:pPr>
          <w:tabs>
            <w:tab w:val="num" w:pos="3631"/>
          </w:tabs>
          <w:ind w:left="3444" w:hanging="528"/>
        </w:pPr>
        <w:rPr>
          <w:rFonts w:hint="eastAsia"/>
        </w:rPr>
      </w:lvl>
    </w:lvlOverride>
  </w:num>
  <w:num w:numId="47" w16cid:durableId="1301614670">
    <w:abstractNumId w:val="11"/>
    <w:lvlOverride w:ilvl="0">
      <w:lvl w:ilvl="0">
        <w:start w:val="1"/>
        <w:numFmt w:val="none"/>
        <w:pStyle w:val="af2"/>
        <w:suff w:val="nothing"/>
        <w:lvlText w:val="%1——"/>
        <w:lvlJc w:val="left"/>
        <w:pPr>
          <w:ind w:left="426" w:hanging="426"/>
        </w:pPr>
        <w:rPr>
          <w:rFonts w:ascii="宋体" w:eastAsia="宋体" w:hAnsi="Times New Roman" w:hint="eastAsia"/>
          <w:b w:val="0"/>
          <w:i w:val="0"/>
          <w:sz w:val="21"/>
        </w:rPr>
      </w:lvl>
    </w:lvlOverride>
    <w:lvlOverride w:ilvl="1">
      <w:lvl w:ilvl="1">
        <w:start w:val="1"/>
        <w:numFmt w:val="none"/>
        <w:pStyle w:val="2"/>
        <w:lvlText w:val=""/>
        <w:lvlJc w:val="left"/>
        <w:pPr>
          <w:ind w:left="851" w:hanging="431"/>
        </w:pPr>
        <w:rPr>
          <w:rFonts w:ascii="Symbol" w:hAnsi="Symbol" w:hint="default"/>
          <w:sz w:val="21"/>
        </w:rPr>
      </w:lvl>
    </w:lvlOverride>
    <w:lvlOverride w:ilvl="2">
      <w:lvl w:ilvl="2">
        <w:start w:val="1"/>
        <w:numFmt w:val="bullet"/>
        <w:pStyle w:val="af3"/>
        <w:lvlText w:val=""/>
        <w:lvlJc w:val="left"/>
        <w:pPr>
          <w:ind w:left="851" w:hanging="426"/>
        </w:pPr>
        <w:rPr>
          <w:rFonts w:ascii="Wingdings" w:hAnsi="Wingdings" w:hint="default"/>
          <w:sz w:val="21"/>
        </w:rPr>
      </w:lvl>
    </w:lvlOverride>
    <w:lvlOverride w:ilvl="3">
      <w:lvl w:ilvl="3">
        <w:start w:val="1"/>
        <w:numFmt w:val="decimal"/>
        <w:lvlText w:val="%4."/>
        <w:lvlJc w:val="left"/>
        <w:pPr>
          <w:tabs>
            <w:tab w:val="num" w:pos="2071"/>
          </w:tabs>
          <w:ind w:left="1884" w:hanging="528"/>
        </w:pPr>
        <w:rPr>
          <w:rFonts w:hint="eastAsia"/>
        </w:rPr>
      </w:lvl>
    </w:lvlOverride>
    <w:lvlOverride w:ilvl="4">
      <w:lvl w:ilvl="4">
        <w:start w:val="1"/>
        <w:numFmt w:val="lowerLetter"/>
        <w:lvlText w:val="%5)"/>
        <w:lvlJc w:val="left"/>
        <w:pPr>
          <w:tabs>
            <w:tab w:val="num" w:pos="2383"/>
          </w:tabs>
          <w:ind w:left="2196" w:hanging="528"/>
        </w:pPr>
        <w:rPr>
          <w:rFonts w:hint="eastAsia"/>
        </w:rPr>
      </w:lvl>
    </w:lvlOverride>
    <w:lvlOverride w:ilvl="5">
      <w:lvl w:ilvl="5">
        <w:start w:val="1"/>
        <w:numFmt w:val="lowerRoman"/>
        <w:lvlText w:val="%6."/>
        <w:lvlJc w:val="right"/>
        <w:pPr>
          <w:tabs>
            <w:tab w:val="num" w:pos="2695"/>
          </w:tabs>
          <w:ind w:left="2508" w:hanging="528"/>
        </w:pPr>
        <w:rPr>
          <w:rFonts w:hint="eastAsia"/>
        </w:rPr>
      </w:lvl>
    </w:lvlOverride>
    <w:lvlOverride w:ilvl="6">
      <w:lvl w:ilvl="6">
        <w:start w:val="1"/>
        <w:numFmt w:val="decimal"/>
        <w:lvlText w:val="%7."/>
        <w:lvlJc w:val="left"/>
        <w:pPr>
          <w:tabs>
            <w:tab w:val="num" w:pos="3007"/>
          </w:tabs>
          <w:ind w:left="2820" w:hanging="528"/>
        </w:pPr>
        <w:rPr>
          <w:rFonts w:hint="eastAsia"/>
        </w:rPr>
      </w:lvl>
    </w:lvlOverride>
    <w:lvlOverride w:ilvl="7">
      <w:lvl w:ilvl="7">
        <w:start w:val="1"/>
        <w:numFmt w:val="lowerLetter"/>
        <w:lvlText w:val="%8)"/>
        <w:lvlJc w:val="left"/>
        <w:pPr>
          <w:tabs>
            <w:tab w:val="num" w:pos="3319"/>
          </w:tabs>
          <w:ind w:left="3132" w:hanging="528"/>
        </w:pPr>
        <w:rPr>
          <w:rFonts w:hint="eastAsia"/>
        </w:rPr>
      </w:lvl>
    </w:lvlOverride>
    <w:lvlOverride w:ilvl="8">
      <w:lvl w:ilvl="8">
        <w:start w:val="1"/>
        <w:numFmt w:val="lowerRoman"/>
        <w:lvlText w:val="%9."/>
        <w:lvlJc w:val="right"/>
        <w:pPr>
          <w:tabs>
            <w:tab w:val="num" w:pos="3631"/>
          </w:tabs>
          <w:ind w:left="3444" w:hanging="528"/>
        </w:pPr>
        <w:rPr>
          <w:rFonts w:hint="eastAsia"/>
        </w:rPr>
      </w:lvl>
    </w:lvlOverride>
  </w:num>
  <w:num w:numId="48" w16cid:durableId="895430693">
    <w:abstractNumId w:val="11"/>
    <w:lvlOverride w:ilvl="0">
      <w:lvl w:ilvl="0">
        <w:start w:val="1"/>
        <w:numFmt w:val="none"/>
        <w:pStyle w:val="af2"/>
        <w:suff w:val="nothing"/>
        <w:lvlText w:val="%1——"/>
        <w:lvlJc w:val="left"/>
        <w:pPr>
          <w:ind w:left="426" w:hanging="426"/>
        </w:pPr>
        <w:rPr>
          <w:rFonts w:ascii="宋体" w:eastAsia="宋体" w:hAnsi="Times New Roman" w:hint="eastAsia"/>
          <w:b w:val="0"/>
          <w:i w:val="0"/>
          <w:sz w:val="21"/>
        </w:rPr>
      </w:lvl>
    </w:lvlOverride>
    <w:lvlOverride w:ilvl="1">
      <w:lvl w:ilvl="1">
        <w:start w:val="1"/>
        <w:numFmt w:val="none"/>
        <w:pStyle w:val="2"/>
        <w:lvlText w:val=""/>
        <w:lvlJc w:val="left"/>
        <w:pPr>
          <w:ind w:left="851" w:hanging="431"/>
        </w:pPr>
        <w:rPr>
          <w:rFonts w:ascii="Symbol" w:hAnsi="Symbol" w:hint="default"/>
          <w:sz w:val="21"/>
        </w:rPr>
      </w:lvl>
    </w:lvlOverride>
    <w:lvlOverride w:ilvl="2">
      <w:lvl w:ilvl="2">
        <w:start w:val="1"/>
        <w:numFmt w:val="bullet"/>
        <w:pStyle w:val="af3"/>
        <w:lvlText w:val=""/>
        <w:lvlJc w:val="left"/>
        <w:pPr>
          <w:ind w:left="851" w:hanging="426"/>
        </w:pPr>
        <w:rPr>
          <w:rFonts w:ascii="Wingdings" w:hAnsi="Wingdings" w:hint="default"/>
          <w:sz w:val="21"/>
        </w:rPr>
      </w:lvl>
    </w:lvlOverride>
    <w:lvlOverride w:ilvl="3">
      <w:lvl w:ilvl="3">
        <w:start w:val="1"/>
        <w:numFmt w:val="decimal"/>
        <w:lvlText w:val="%4."/>
        <w:lvlJc w:val="left"/>
        <w:pPr>
          <w:tabs>
            <w:tab w:val="num" w:pos="2071"/>
          </w:tabs>
          <w:ind w:left="1884" w:hanging="528"/>
        </w:pPr>
        <w:rPr>
          <w:rFonts w:hint="eastAsia"/>
        </w:rPr>
      </w:lvl>
    </w:lvlOverride>
    <w:lvlOverride w:ilvl="4">
      <w:lvl w:ilvl="4">
        <w:start w:val="1"/>
        <w:numFmt w:val="lowerLetter"/>
        <w:lvlText w:val="%5)"/>
        <w:lvlJc w:val="left"/>
        <w:pPr>
          <w:tabs>
            <w:tab w:val="num" w:pos="2383"/>
          </w:tabs>
          <w:ind w:left="2196" w:hanging="528"/>
        </w:pPr>
        <w:rPr>
          <w:rFonts w:hint="eastAsia"/>
        </w:rPr>
      </w:lvl>
    </w:lvlOverride>
    <w:lvlOverride w:ilvl="5">
      <w:lvl w:ilvl="5">
        <w:start w:val="1"/>
        <w:numFmt w:val="lowerRoman"/>
        <w:lvlText w:val="%6."/>
        <w:lvlJc w:val="right"/>
        <w:pPr>
          <w:tabs>
            <w:tab w:val="num" w:pos="2695"/>
          </w:tabs>
          <w:ind w:left="2508" w:hanging="528"/>
        </w:pPr>
        <w:rPr>
          <w:rFonts w:hint="eastAsia"/>
        </w:rPr>
      </w:lvl>
    </w:lvlOverride>
    <w:lvlOverride w:ilvl="6">
      <w:lvl w:ilvl="6">
        <w:start w:val="1"/>
        <w:numFmt w:val="decimal"/>
        <w:lvlText w:val="%7."/>
        <w:lvlJc w:val="left"/>
        <w:pPr>
          <w:tabs>
            <w:tab w:val="num" w:pos="3007"/>
          </w:tabs>
          <w:ind w:left="2820" w:hanging="528"/>
        </w:pPr>
        <w:rPr>
          <w:rFonts w:hint="eastAsia"/>
        </w:rPr>
      </w:lvl>
    </w:lvlOverride>
    <w:lvlOverride w:ilvl="7">
      <w:lvl w:ilvl="7">
        <w:start w:val="1"/>
        <w:numFmt w:val="lowerLetter"/>
        <w:lvlText w:val="%8)"/>
        <w:lvlJc w:val="left"/>
        <w:pPr>
          <w:tabs>
            <w:tab w:val="num" w:pos="3319"/>
          </w:tabs>
          <w:ind w:left="3132" w:hanging="528"/>
        </w:pPr>
        <w:rPr>
          <w:rFonts w:hint="eastAsia"/>
        </w:rPr>
      </w:lvl>
    </w:lvlOverride>
    <w:lvlOverride w:ilvl="8">
      <w:lvl w:ilvl="8">
        <w:start w:val="1"/>
        <w:numFmt w:val="lowerRoman"/>
        <w:lvlText w:val="%9."/>
        <w:lvlJc w:val="right"/>
        <w:pPr>
          <w:tabs>
            <w:tab w:val="num" w:pos="3631"/>
          </w:tabs>
          <w:ind w:left="3444" w:hanging="528"/>
        </w:pPr>
        <w:rPr>
          <w:rFonts w:hint="eastAsia"/>
        </w:rPr>
      </w:lvl>
    </w:lvlOverride>
  </w:num>
  <w:num w:numId="49" w16cid:durableId="121460215">
    <w:abstractNumId w:val="11"/>
    <w:lvlOverride w:ilvl="0">
      <w:lvl w:ilvl="0">
        <w:start w:val="1"/>
        <w:numFmt w:val="none"/>
        <w:pStyle w:val="af2"/>
        <w:suff w:val="nothing"/>
        <w:lvlText w:val="%1——"/>
        <w:lvlJc w:val="left"/>
        <w:pPr>
          <w:ind w:left="426" w:hanging="426"/>
        </w:pPr>
        <w:rPr>
          <w:rFonts w:ascii="宋体" w:eastAsia="宋体" w:hAnsi="Times New Roman" w:hint="eastAsia"/>
          <w:b w:val="0"/>
          <w:i w:val="0"/>
          <w:sz w:val="21"/>
        </w:rPr>
      </w:lvl>
    </w:lvlOverride>
    <w:lvlOverride w:ilvl="1">
      <w:lvl w:ilvl="1">
        <w:start w:val="1"/>
        <w:numFmt w:val="none"/>
        <w:pStyle w:val="2"/>
        <w:lvlText w:val=""/>
        <w:lvlJc w:val="left"/>
        <w:pPr>
          <w:ind w:left="851" w:hanging="431"/>
        </w:pPr>
        <w:rPr>
          <w:rFonts w:ascii="Symbol" w:hAnsi="Symbol" w:hint="default"/>
          <w:sz w:val="21"/>
        </w:rPr>
      </w:lvl>
    </w:lvlOverride>
    <w:lvlOverride w:ilvl="2">
      <w:lvl w:ilvl="2">
        <w:start w:val="1"/>
        <w:numFmt w:val="bullet"/>
        <w:pStyle w:val="af3"/>
        <w:lvlText w:val=""/>
        <w:lvlJc w:val="left"/>
        <w:pPr>
          <w:ind w:left="851" w:hanging="426"/>
        </w:pPr>
        <w:rPr>
          <w:rFonts w:ascii="Wingdings" w:hAnsi="Wingdings" w:hint="default"/>
          <w:sz w:val="21"/>
        </w:rPr>
      </w:lvl>
    </w:lvlOverride>
    <w:lvlOverride w:ilvl="3">
      <w:lvl w:ilvl="3">
        <w:start w:val="1"/>
        <w:numFmt w:val="decimal"/>
        <w:lvlText w:val="%4."/>
        <w:lvlJc w:val="left"/>
        <w:pPr>
          <w:tabs>
            <w:tab w:val="num" w:pos="2071"/>
          </w:tabs>
          <w:ind w:left="1884" w:hanging="528"/>
        </w:pPr>
        <w:rPr>
          <w:rFonts w:hint="eastAsia"/>
        </w:rPr>
      </w:lvl>
    </w:lvlOverride>
    <w:lvlOverride w:ilvl="4">
      <w:lvl w:ilvl="4">
        <w:start w:val="1"/>
        <w:numFmt w:val="lowerLetter"/>
        <w:lvlText w:val="%5)"/>
        <w:lvlJc w:val="left"/>
        <w:pPr>
          <w:tabs>
            <w:tab w:val="num" w:pos="2383"/>
          </w:tabs>
          <w:ind w:left="2196" w:hanging="528"/>
        </w:pPr>
        <w:rPr>
          <w:rFonts w:hint="eastAsia"/>
        </w:rPr>
      </w:lvl>
    </w:lvlOverride>
    <w:lvlOverride w:ilvl="5">
      <w:lvl w:ilvl="5">
        <w:start w:val="1"/>
        <w:numFmt w:val="lowerRoman"/>
        <w:lvlText w:val="%6."/>
        <w:lvlJc w:val="right"/>
        <w:pPr>
          <w:tabs>
            <w:tab w:val="num" w:pos="2695"/>
          </w:tabs>
          <w:ind w:left="2508" w:hanging="528"/>
        </w:pPr>
        <w:rPr>
          <w:rFonts w:hint="eastAsia"/>
        </w:rPr>
      </w:lvl>
    </w:lvlOverride>
    <w:lvlOverride w:ilvl="6">
      <w:lvl w:ilvl="6">
        <w:start w:val="1"/>
        <w:numFmt w:val="decimal"/>
        <w:lvlText w:val="%7."/>
        <w:lvlJc w:val="left"/>
        <w:pPr>
          <w:tabs>
            <w:tab w:val="num" w:pos="3007"/>
          </w:tabs>
          <w:ind w:left="2820" w:hanging="528"/>
        </w:pPr>
        <w:rPr>
          <w:rFonts w:hint="eastAsia"/>
        </w:rPr>
      </w:lvl>
    </w:lvlOverride>
    <w:lvlOverride w:ilvl="7">
      <w:lvl w:ilvl="7">
        <w:start w:val="1"/>
        <w:numFmt w:val="lowerLetter"/>
        <w:lvlText w:val="%8)"/>
        <w:lvlJc w:val="left"/>
        <w:pPr>
          <w:tabs>
            <w:tab w:val="num" w:pos="3319"/>
          </w:tabs>
          <w:ind w:left="3132" w:hanging="528"/>
        </w:pPr>
        <w:rPr>
          <w:rFonts w:hint="eastAsia"/>
        </w:rPr>
      </w:lvl>
    </w:lvlOverride>
    <w:lvlOverride w:ilvl="8">
      <w:lvl w:ilvl="8">
        <w:start w:val="1"/>
        <w:numFmt w:val="lowerRoman"/>
        <w:lvlText w:val="%9."/>
        <w:lvlJc w:val="right"/>
        <w:pPr>
          <w:tabs>
            <w:tab w:val="num" w:pos="3631"/>
          </w:tabs>
          <w:ind w:left="3444" w:hanging="528"/>
        </w:pPr>
        <w:rPr>
          <w:rFonts w:hint="eastAsia"/>
        </w:rPr>
      </w:lvl>
    </w:lvlOverride>
  </w:num>
  <w:num w:numId="50" w16cid:durableId="714501644">
    <w:abstractNumId w:val="11"/>
    <w:lvlOverride w:ilvl="0">
      <w:lvl w:ilvl="0">
        <w:start w:val="1"/>
        <w:numFmt w:val="none"/>
        <w:pStyle w:val="af2"/>
        <w:suff w:val="nothing"/>
        <w:lvlText w:val="%1——"/>
        <w:lvlJc w:val="left"/>
        <w:pPr>
          <w:ind w:left="426" w:hanging="426"/>
        </w:pPr>
        <w:rPr>
          <w:rFonts w:ascii="宋体" w:eastAsia="宋体" w:hAnsi="Times New Roman" w:hint="eastAsia"/>
          <w:b w:val="0"/>
          <w:i w:val="0"/>
          <w:sz w:val="21"/>
        </w:rPr>
      </w:lvl>
    </w:lvlOverride>
    <w:lvlOverride w:ilvl="1">
      <w:lvl w:ilvl="1">
        <w:start w:val="1"/>
        <w:numFmt w:val="none"/>
        <w:pStyle w:val="2"/>
        <w:lvlText w:val=""/>
        <w:lvlJc w:val="left"/>
        <w:pPr>
          <w:ind w:left="851" w:hanging="431"/>
        </w:pPr>
        <w:rPr>
          <w:rFonts w:ascii="Symbol" w:hAnsi="Symbol" w:hint="default"/>
          <w:sz w:val="21"/>
        </w:rPr>
      </w:lvl>
    </w:lvlOverride>
    <w:lvlOverride w:ilvl="2">
      <w:lvl w:ilvl="2">
        <w:start w:val="1"/>
        <w:numFmt w:val="bullet"/>
        <w:pStyle w:val="af3"/>
        <w:lvlText w:val=""/>
        <w:lvlJc w:val="left"/>
        <w:pPr>
          <w:ind w:left="851" w:hanging="426"/>
        </w:pPr>
        <w:rPr>
          <w:rFonts w:ascii="Wingdings" w:hAnsi="Wingdings" w:hint="default"/>
          <w:sz w:val="21"/>
        </w:rPr>
      </w:lvl>
    </w:lvlOverride>
    <w:lvlOverride w:ilvl="3">
      <w:lvl w:ilvl="3">
        <w:start w:val="1"/>
        <w:numFmt w:val="decimal"/>
        <w:lvlText w:val="%4."/>
        <w:lvlJc w:val="left"/>
        <w:pPr>
          <w:tabs>
            <w:tab w:val="num" w:pos="2071"/>
          </w:tabs>
          <w:ind w:left="1884" w:hanging="528"/>
        </w:pPr>
        <w:rPr>
          <w:rFonts w:hint="eastAsia"/>
        </w:rPr>
      </w:lvl>
    </w:lvlOverride>
    <w:lvlOverride w:ilvl="4">
      <w:lvl w:ilvl="4">
        <w:start w:val="1"/>
        <w:numFmt w:val="lowerLetter"/>
        <w:lvlText w:val="%5)"/>
        <w:lvlJc w:val="left"/>
        <w:pPr>
          <w:tabs>
            <w:tab w:val="num" w:pos="2383"/>
          </w:tabs>
          <w:ind w:left="2196" w:hanging="528"/>
        </w:pPr>
        <w:rPr>
          <w:rFonts w:hint="eastAsia"/>
        </w:rPr>
      </w:lvl>
    </w:lvlOverride>
    <w:lvlOverride w:ilvl="5">
      <w:lvl w:ilvl="5">
        <w:start w:val="1"/>
        <w:numFmt w:val="lowerRoman"/>
        <w:lvlText w:val="%6."/>
        <w:lvlJc w:val="right"/>
        <w:pPr>
          <w:tabs>
            <w:tab w:val="num" w:pos="2695"/>
          </w:tabs>
          <w:ind w:left="2508" w:hanging="528"/>
        </w:pPr>
        <w:rPr>
          <w:rFonts w:hint="eastAsia"/>
        </w:rPr>
      </w:lvl>
    </w:lvlOverride>
    <w:lvlOverride w:ilvl="6">
      <w:lvl w:ilvl="6">
        <w:start w:val="1"/>
        <w:numFmt w:val="decimal"/>
        <w:lvlText w:val="%7."/>
        <w:lvlJc w:val="left"/>
        <w:pPr>
          <w:tabs>
            <w:tab w:val="num" w:pos="3007"/>
          </w:tabs>
          <w:ind w:left="2820" w:hanging="528"/>
        </w:pPr>
        <w:rPr>
          <w:rFonts w:hint="eastAsia"/>
        </w:rPr>
      </w:lvl>
    </w:lvlOverride>
    <w:lvlOverride w:ilvl="7">
      <w:lvl w:ilvl="7">
        <w:start w:val="1"/>
        <w:numFmt w:val="lowerLetter"/>
        <w:lvlText w:val="%8)"/>
        <w:lvlJc w:val="left"/>
        <w:pPr>
          <w:tabs>
            <w:tab w:val="num" w:pos="3319"/>
          </w:tabs>
          <w:ind w:left="3132" w:hanging="528"/>
        </w:pPr>
        <w:rPr>
          <w:rFonts w:hint="eastAsia"/>
        </w:rPr>
      </w:lvl>
    </w:lvlOverride>
    <w:lvlOverride w:ilvl="8">
      <w:lvl w:ilvl="8">
        <w:start w:val="1"/>
        <w:numFmt w:val="lowerRoman"/>
        <w:lvlText w:val="%9."/>
        <w:lvlJc w:val="right"/>
        <w:pPr>
          <w:tabs>
            <w:tab w:val="num" w:pos="3631"/>
          </w:tabs>
          <w:ind w:left="3444" w:hanging="528"/>
        </w:pPr>
        <w:rPr>
          <w:rFonts w:hint="eastAsia"/>
        </w:rPr>
      </w:lvl>
    </w:lvlOverride>
  </w:num>
  <w:num w:numId="51" w16cid:durableId="1475756124">
    <w:abstractNumId w:val="11"/>
    <w:lvlOverride w:ilvl="0">
      <w:lvl w:ilvl="0">
        <w:start w:val="1"/>
        <w:numFmt w:val="none"/>
        <w:pStyle w:val="af2"/>
        <w:suff w:val="nothing"/>
        <w:lvlText w:val="%1——"/>
        <w:lvlJc w:val="left"/>
        <w:pPr>
          <w:ind w:left="426" w:hanging="426"/>
        </w:pPr>
        <w:rPr>
          <w:rFonts w:ascii="宋体" w:eastAsia="宋体" w:hAnsi="Times New Roman" w:hint="eastAsia"/>
          <w:b w:val="0"/>
          <w:i w:val="0"/>
          <w:sz w:val="21"/>
        </w:rPr>
      </w:lvl>
    </w:lvlOverride>
    <w:lvlOverride w:ilvl="1">
      <w:lvl w:ilvl="1">
        <w:start w:val="1"/>
        <w:numFmt w:val="none"/>
        <w:pStyle w:val="2"/>
        <w:lvlText w:val=""/>
        <w:lvlJc w:val="left"/>
        <w:pPr>
          <w:ind w:left="851" w:hanging="431"/>
        </w:pPr>
        <w:rPr>
          <w:rFonts w:ascii="Symbol" w:hAnsi="Symbol" w:hint="default"/>
          <w:sz w:val="21"/>
        </w:rPr>
      </w:lvl>
    </w:lvlOverride>
    <w:lvlOverride w:ilvl="2">
      <w:lvl w:ilvl="2">
        <w:start w:val="1"/>
        <w:numFmt w:val="bullet"/>
        <w:pStyle w:val="af3"/>
        <w:lvlText w:val=""/>
        <w:lvlJc w:val="left"/>
        <w:pPr>
          <w:ind w:left="851" w:hanging="426"/>
        </w:pPr>
        <w:rPr>
          <w:rFonts w:ascii="Wingdings" w:hAnsi="Wingdings" w:hint="default"/>
          <w:sz w:val="21"/>
        </w:rPr>
      </w:lvl>
    </w:lvlOverride>
    <w:lvlOverride w:ilvl="3">
      <w:lvl w:ilvl="3">
        <w:start w:val="1"/>
        <w:numFmt w:val="decimal"/>
        <w:lvlText w:val="%4."/>
        <w:lvlJc w:val="left"/>
        <w:pPr>
          <w:tabs>
            <w:tab w:val="num" w:pos="2071"/>
          </w:tabs>
          <w:ind w:left="1884" w:hanging="528"/>
        </w:pPr>
        <w:rPr>
          <w:rFonts w:hint="eastAsia"/>
        </w:rPr>
      </w:lvl>
    </w:lvlOverride>
    <w:lvlOverride w:ilvl="4">
      <w:lvl w:ilvl="4">
        <w:start w:val="1"/>
        <w:numFmt w:val="lowerLetter"/>
        <w:lvlText w:val="%5)"/>
        <w:lvlJc w:val="left"/>
        <w:pPr>
          <w:tabs>
            <w:tab w:val="num" w:pos="2383"/>
          </w:tabs>
          <w:ind w:left="2196" w:hanging="528"/>
        </w:pPr>
        <w:rPr>
          <w:rFonts w:hint="eastAsia"/>
        </w:rPr>
      </w:lvl>
    </w:lvlOverride>
    <w:lvlOverride w:ilvl="5">
      <w:lvl w:ilvl="5">
        <w:start w:val="1"/>
        <w:numFmt w:val="lowerRoman"/>
        <w:lvlText w:val="%6."/>
        <w:lvlJc w:val="right"/>
        <w:pPr>
          <w:tabs>
            <w:tab w:val="num" w:pos="2695"/>
          </w:tabs>
          <w:ind w:left="2508" w:hanging="528"/>
        </w:pPr>
        <w:rPr>
          <w:rFonts w:hint="eastAsia"/>
        </w:rPr>
      </w:lvl>
    </w:lvlOverride>
    <w:lvlOverride w:ilvl="6">
      <w:lvl w:ilvl="6">
        <w:start w:val="1"/>
        <w:numFmt w:val="decimal"/>
        <w:lvlText w:val="%7."/>
        <w:lvlJc w:val="left"/>
        <w:pPr>
          <w:tabs>
            <w:tab w:val="num" w:pos="3007"/>
          </w:tabs>
          <w:ind w:left="2820" w:hanging="528"/>
        </w:pPr>
        <w:rPr>
          <w:rFonts w:hint="eastAsia"/>
        </w:rPr>
      </w:lvl>
    </w:lvlOverride>
    <w:lvlOverride w:ilvl="7">
      <w:lvl w:ilvl="7">
        <w:start w:val="1"/>
        <w:numFmt w:val="lowerLetter"/>
        <w:lvlText w:val="%8)"/>
        <w:lvlJc w:val="left"/>
        <w:pPr>
          <w:tabs>
            <w:tab w:val="num" w:pos="3319"/>
          </w:tabs>
          <w:ind w:left="3132" w:hanging="528"/>
        </w:pPr>
        <w:rPr>
          <w:rFonts w:hint="eastAsia"/>
        </w:rPr>
      </w:lvl>
    </w:lvlOverride>
    <w:lvlOverride w:ilvl="8">
      <w:lvl w:ilvl="8">
        <w:start w:val="1"/>
        <w:numFmt w:val="lowerRoman"/>
        <w:lvlText w:val="%9."/>
        <w:lvlJc w:val="right"/>
        <w:pPr>
          <w:tabs>
            <w:tab w:val="num" w:pos="3631"/>
          </w:tabs>
          <w:ind w:left="3444" w:hanging="528"/>
        </w:pPr>
        <w:rPr>
          <w:rFonts w:hint="eastAsia"/>
        </w:rPr>
      </w:lvl>
    </w:lvlOverride>
  </w:num>
  <w:num w:numId="52" w16cid:durableId="760105205">
    <w:abstractNumId w:val="11"/>
    <w:lvlOverride w:ilvl="0">
      <w:lvl w:ilvl="0">
        <w:start w:val="1"/>
        <w:numFmt w:val="none"/>
        <w:pStyle w:val="af2"/>
        <w:suff w:val="nothing"/>
        <w:lvlText w:val="%1——"/>
        <w:lvlJc w:val="left"/>
        <w:pPr>
          <w:ind w:left="426" w:hanging="426"/>
        </w:pPr>
        <w:rPr>
          <w:rFonts w:ascii="宋体" w:eastAsia="宋体" w:hAnsi="Times New Roman" w:hint="eastAsia"/>
          <w:b w:val="0"/>
          <w:i w:val="0"/>
          <w:sz w:val="21"/>
        </w:rPr>
      </w:lvl>
    </w:lvlOverride>
    <w:lvlOverride w:ilvl="1">
      <w:lvl w:ilvl="1">
        <w:start w:val="1"/>
        <w:numFmt w:val="none"/>
        <w:pStyle w:val="2"/>
        <w:lvlText w:val=""/>
        <w:lvlJc w:val="left"/>
        <w:pPr>
          <w:ind w:left="851" w:hanging="431"/>
        </w:pPr>
        <w:rPr>
          <w:rFonts w:ascii="Symbol" w:hAnsi="Symbol" w:hint="default"/>
          <w:sz w:val="21"/>
        </w:rPr>
      </w:lvl>
    </w:lvlOverride>
    <w:lvlOverride w:ilvl="2">
      <w:lvl w:ilvl="2">
        <w:start w:val="1"/>
        <w:numFmt w:val="bullet"/>
        <w:pStyle w:val="af3"/>
        <w:lvlText w:val=""/>
        <w:lvlJc w:val="left"/>
        <w:pPr>
          <w:ind w:left="851" w:hanging="426"/>
        </w:pPr>
        <w:rPr>
          <w:rFonts w:ascii="Wingdings" w:hAnsi="Wingdings" w:hint="default"/>
          <w:sz w:val="21"/>
        </w:rPr>
      </w:lvl>
    </w:lvlOverride>
    <w:lvlOverride w:ilvl="3">
      <w:lvl w:ilvl="3">
        <w:start w:val="1"/>
        <w:numFmt w:val="decimal"/>
        <w:lvlText w:val="%4."/>
        <w:lvlJc w:val="left"/>
        <w:pPr>
          <w:tabs>
            <w:tab w:val="num" w:pos="2071"/>
          </w:tabs>
          <w:ind w:left="1884" w:hanging="528"/>
        </w:pPr>
        <w:rPr>
          <w:rFonts w:hint="eastAsia"/>
        </w:rPr>
      </w:lvl>
    </w:lvlOverride>
    <w:lvlOverride w:ilvl="4">
      <w:lvl w:ilvl="4">
        <w:start w:val="1"/>
        <w:numFmt w:val="lowerLetter"/>
        <w:lvlText w:val="%5)"/>
        <w:lvlJc w:val="left"/>
        <w:pPr>
          <w:tabs>
            <w:tab w:val="num" w:pos="2383"/>
          </w:tabs>
          <w:ind w:left="2196" w:hanging="528"/>
        </w:pPr>
        <w:rPr>
          <w:rFonts w:hint="eastAsia"/>
        </w:rPr>
      </w:lvl>
    </w:lvlOverride>
    <w:lvlOverride w:ilvl="5">
      <w:lvl w:ilvl="5">
        <w:start w:val="1"/>
        <w:numFmt w:val="lowerRoman"/>
        <w:lvlText w:val="%6."/>
        <w:lvlJc w:val="right"/>
        <w:pPr>
          <w:tabs>
            <w:tab w:val="num" w:pos="2695"/>
          </w:tabs>
          <w:ind w:left="2508" w:hanging="528"/>
        </w:pPr>
        <w:rPr>
          <w:rFonts w:hint="eastAsia"/>
        </w:rPr>
      </w:lvl>
    </w:lvlOverride>
    <w:lvlOverride w:ilvl="6">
      <w:lvl w:ilvl="6">
        <w:start w:val="1"/>
        <w:numFmt w:val="decimal"/>
        <w:lvlText w:val="%7."/>
        <w:lvlJc w:val="left"/>
        <w:pPr>
          <w:tabs>
            <w:tab w:val="num" w:pos="3007"/>
          </w:tabs>
          <w:ind w:left="2820" w:hanging="528"/>
        </w:pPr>
        <w:rPr>
          <w:rFonts w:hint="eastAsia"/>
        </w:rPr>
      </w:lvl>
    </w:lvlOverride>
    <w:lvlOverride w:ilvl="7">
      <w:lvl w:ilvl="7">
        <w:start w:val="1"/>
        <w:numFmt w:val="lowerLetter"/>
        <w:lvlText w:val="%8)"/>
        <w:lvlJc w:val="left"/>
        <w:pPr>
          <w:tabs>
            <w:tab w:val="num" w:pos="3319"/>
          </w:tabs>
          <w:ind w:left="3132" w:hanging="528"/>
        </w:pPr>
        <w:rPr>
          <w:rFonts w:hint="eastAsia"/>
        </w:rPr>
      </w:lvl>
    </w:lvlOverride>
    <w:lvlOverride w:ilvl="8">
      <w:lvl w:ilvl="8">
        <w:start w:val="1"/>
        <w:numFmt w:val="lowerRoman"/>
        <w:lvlText w:val="%9."/>
        <w:lvlJc w:val="right"/>
        <w:pPr>
          <w:tabs>
            <w:tab w:val="num" w:pos="3631"/>
          </w:tabs>
          <w:ind w:left="3444" w:hanging="528"/>
        </w:pPr>
        <w:rPr>
          <w:rFonts w:hint="eastAsia"/>
        </w:rPr>
      </w:lvl>
    </w:lvlOverride>
  </w:num>
  <w:num w:numId="53" w16cid:durableId="10880388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mZhZWMwODM2MjBhYjY4ZjVmYTNmNmRlMjUxYmE3MjMifQ=="/>
  </w:docVars>
  <w:rsids>
    <w:rsidRoot w:val="00243E9A"/>
    <w:rsid w:val="0000040A"/>
    <w:rsid w:val="00000A94"/>
    <w:rsid w:val="00001972"/>
    <w:rsid w:val="00001D9A"/>
    <w:rsid w:val="00002397"/>
    <w:rsid w:val="00003B68"/>
    <w:rsid w:val="00004F77"/>
    <w:rsid w:val="0000741A"/>
    <w:rsid w:val="00007B3A"/>
    <w:rsid w:val="000107E0"/>
    <w:rsid w:val="00010E10"/>
    <w:rsid w:val="00011FDE"/>
    <w:rsid w:val="00012FFD"/>
    <w:rsid w:val="00014162"/>
    <w:rsid w:val="00014340"/>
    <w:rsid w:val="00015251"/>
    <w:rsid w:val="00016A9C"/>
    <w:rsid w:val="00022184"/>
    <w:rsid w:val="0002263D"/>
    <w:rsid w:val="00022762"/>
    <w:rsid w:val="000238E0"/>
    <w:rsid w:val="000249DB"/>
    <w:rsid w:val="00025855"/>
    <w:rsid w:val="0002595E"/>
    <w:rsid w:val="000303C3"/>
    <w:rsid w:val="000320AA"/>
    <w:rsid w:val="000331D3"/>
    <w:rsid w:val="000346A5"/>
    <w:rsid w:val="000353D6"/>
    <w:rsid w:val="000359C3"/>
    <w:rsid w:val="00035A7D"/>
    <w:rsid w:val="000365ED"/>
    <w:rsid w:val="00036EFF"/>
    <w:rsid w:val="00040859"/>
    <w:rsid w:val="000408C4"/>
    <w:rsid w:val="00041897"/>
    <w:rsid w:val="0004249A"/>
    <w:rsid w:val="00043282"/>
    <w:rsid w:val="00043BA5"/>
    <w:rsid w:val="00044286"/>
    <w:rsid w:val="00047F28"/>
    <w:rsid w:val="000503AA"/>
    <w:rsid w:val="000506A1"/>
    <w:rsid w:val="000515DD"/>
    <w:rsid w:val="0005265A"/>
    <w:rsid w:val="000539DD"/>
    <w:rsid w:val="00053BD3"/>
    <w:rsid w:val="000556ED"/>
    <w:rsid w:val="00055BBE"/>
    <w:rsid w:val="00055FE2"/>
    <w:rsid w:val="0005616F"/>
    <w:rsid w:val="00056FBB"/>
    <w:rsid w:val="00060C2E"/>
    <w:rsid w:val="00061033"/>
    <w:rsid w:val="000619E9"/>
    <w:rsid w:val="000622D4"/>
    <w:rsid w:val="0006357D"/>
    <w:rsid w:val="000666E4"/>
    <w:rsid w:val="00067F1E"/>
    <w:rsid w:val="00070D76"/>
    <w:rsid w:val="00071CC0"/>
    <w:rsid w:val="00071CFC"/>
    <w:rsid w:val="00073A05"/>
    <w:rsid w:val="00073C8C"/>
    <w:rsid w:val="00074F5D"/>
    <w:rsid w:val="00076D85"/>
    <w:rsid w:val="00077B64"/>
    <w:rsid w:val="00080A1C"/>
    <w:rsid w:val="000817D8"/>
    <w:rsid w:val="00082317"/>
    <w:rsid w:val="00082A63"/>
    <w:rsid w:val="00083CA9"/>
    <w:rsid w:val="00083D2C"/>
    <w:rsid w:val="00085925"/>
    <w:rsid w:val="00086AA1"/>
    <w:rsid w:val="00087A77"/>
    <w:rsid w:val="00090CA6"/>
    <w:rsid w:val="000919F4"/>
    <w:rsid w:val="00092B8A"/>
    <w:rsid w:val="00092FB0"/>
    <w:rsid w:val="00093219"/>
    <w:rsid w:val="000934C5"/>
    <w:rsid w:val="00093D25"/>
    <w:rsid w:val="00093DAB"/>
    <w:rsid w:val="00094D73"/>
    <w:rsid w:val="00094ED5"/>
    <w:rsid w:val="000951BB"/>
    <w:rsid w:val="00096D63"/>
    <w:rsid w:val="000A0B60"/>
    <w:rsid w:val="000A0EB8"/>
    <w:rsid w:val="000A19FC"/>
    <w:rsid w:val="000A296B"/>
    <w:rsid w:val="000A7311"/>
    <w:rsid w:val="000B060F"/>
    <w:rsid w:val="000B1592"/>
    <w:rsid w:val="000B1FF2"/>
    <w:rsid w:val="000B3CDA"/>
    <w:rsid w:val="000B4504"/>
    <w:rsid w:val="000B5380"/>
    <w:rsid w:val="000B6A0B"/>
    <w:rsid w:val="000B6B6E"/>
    <w:rsid w:val="000C0093"/>
    <w:rsid w:val="000C0F6C"/>
    <w:rsid w:val="000C11DB"/>
    <w:rsid w:val="000C1492"/>
    <w:rsid w:val="000C2FBD"/>
    <w:rsid w:val="000C38B2"/>
    <w:rsid w:val="000C4B41"/>
    <w:rsid w:val="000C4D38"/>
    <w:rsid w:val="000C531D"/>
    <w:rsid w:val="000C57D6"/>
    <w:rsid w:val="000C6362"/>
    <w:rsid w:val="000C71AB"/>
    <w:rsid w:val="000C7666"/>
    <w:rsid w:val="000D0A9C"/>
    <w:rsid w:val="000D1795"/>
    <w:rsid w:val="000D329A"/>
    <w:rsid w:val="000D4B9C"/>
    <w:rsid w:val="000D4E41"/>
    <w:rsid w:val="000D4EB6"/>
    <w:rsid w:val="000D60EE"/>
    <w:rsid w:val="000D753B"/>
    <w:rsid w:val="000D7973"/>
    <w:rsid w:val="000E4C9E"/>
    <w:rsid w:val="000E6FD7"/>
    <w:rsid w:val="000E7144"/>
    <w:rsid w:val="000F06E1"/>
    <w:rsid w:val="000F0E3C"/>
    <w:rsid w:val="000F0FD0"/>
    <w:rsid w:val="000F19D5"/>
    <w:rsid w:val="000F203B"/>
    <w:rsid w:val="000F4050"/>
    <w:rsid w:val="000F4AEA"/>
    <w:rsid w:val="000F67E9"/>
    <w:rsid w:val="00103BE2"/>
    <w:rsid w:val="00103F6C"/>
    <w:rsid w:val="00104926"/>
    <w:rsid w:val="00113B1E"/>
    <w:rsid w:val="0011711C"/>
    <w:rsid w:val="0012262D"/>
    <w:rsid w:val="00123644"/>
    <w:rsid w:val="00123849"/>
    <w:rsid w:val="00124E4F"/>
    <w:rsid w:val="001260B7"/>
    <w:rsid w:val="001265CB"/>
    <w:rsid w:val="00126835"/>
    <w:rsid w:val="00126E9C"/>
    <w:rsid w:val="001271BD"/>
    <w:rsid w:val="001321C6"/>
    <w:rsid w:val="001325C4"/>
    <w:rsid w:val="00133010"/>
    <w:rsid w:val="001338EE"/>
    <w:rsid w:val="00133AAE"/>
    <w:rsid w:val="00135323"/>
    <w:rsid w:val="001356C4"/>
    <w:rsid w:val="001361FB"/>
    <w:rsid w:val="00137565"/>
    <w:rsid w:val="001379D5"/>
    <w:rsid w:val="001403D9"/>
    <w:rsid w:val="00141114"/>
    <w:rsid w:val="00142969"/>
    <w:rsid w:val="001432E5"/>
    <w:rsid w:val="001446C2"/>
    <w:rsid w:val="00144AF0"/>
    <w:rsid w:val="001457E7"/>
    <w:rsid w:val="00145D96"/>
    <w:rsid w:val="00145D9D"/>
    <w:rsid w:val="00146388"/>
    <w:rsid w:val="0014786A"/>
    <w:rsid w:val="0015020D"/>
    <w:rsid w:val="001529E5"/>
    <w:rsid w:val="00152FB3"/>
    <w:rsid w:val="0015324B"/>
    <w:rsid w:val="00153C7E"/>
    <w:rsid w:val="001545B2"/>
    <w:rsid w:val="00156B25"/>
    <w:rsid w:val="00156E1A"/>
    <w:rsid w:val="00157894"/>
    <w:rsid w:val="00157B55"/>
    <w:rsid w:val="00161078"/>
    <w:rsid w:val="00164018"/>
    <w:rsid w:val="001642FA"/>
    <w:rsid w:val="001649EB"/>
    <w:rsid w:val="00164B1A"/>
    <w:rsid w:val="00164BAF"/>
    <w:rsid w:val="00164FA8"/>
    <w:rsid w:val="00165065"/>
    <w:rsid w:val="00165434"/>
    <w:rsid w:val="0016580B"/>
    <w:rsid w:val="00165F49"/>
    <w:rsid w:val="00166B88"/>
    <w:rsid w:val="00166E36"/>
    <w:rsid w:val="0016770A"/>
    <w:rsid w:val="00170804"/>
    <w:rsid w:val="001708E9"/>
    <w:rsid w:val="00172AEE"/>
    <w:rsid w:val="0017340B"/>
    <w:rsid w:val="00173FB1"/>
    <w:rsid w:val="001755BB"/>
    <w:rsid w:val="00176DFD"/>
    <w:rsid w:val="00177F6B"/>
    <w:rsid w:val="001852C9"/>
    <w:rsid w:val="00187585"/>
    <w:rsid w:val="00187A0B"/>
    <w:rsid w:val="00190087"/>
    <w:rsid w:val="001913C4"/>
    <w:rsid w:val="0019348F"/>
    <w:rsid w:val="00193A07"/>
    <w:rsid w:val="00194C95"/>
    <w:rsid w:val="00195C34"/>
    <w:rsid w:val="00196EF5"/>
    <w:rsid w:val="001A1A53"/>
    <w:rsid w:val="001A234A"/>
    <w:rsid w:val="001A4CF3"/>
    <w:rsid w:val="001A64F1"/>
    <w:rsid w:val="001A6696"/>
    <w:rsid w:val="001A6C2D"/>
    <w:rsid w:val="001B06E8"/>
    <w:rsid w:val="001B5A0F"/>
    <w:rsid w:val="001B6444"/>
    <w:rsid w:val="001B71D0"/>
    <w:rsid w:val="001B71EE"/>
    <w:rsid w:val="001B71FC"/>
    <w:rsid w:val="001C04A8"/>
    <w:rsid w:val="001C2254"/>
    <w:rsid w:val="001C257F"/>
    <w:rsid w:val="001C27C5"/>
    <w:rsid w:val="001C2C03"/>
    <w:rsid w:val="001C2CBD"/>
    <w:rsid w:val="001C36F9"/>
    <w:rsid w:val="001C42F7"/>
    <w:rsid w:val="001C49E5"/>
    <w:rsid w:val="001C5BE5"/>
    <w:rsid w:val="001C680C"/>
    <w:rsid w:val="001C7FEA"/>
    <w:rsid w:val="001D0499"/>
    <w:rsid w:val="001D0BBE"/>
    <w:rsid w:val="001D0ED4"/>
    <w:rsid w:val="001D1D30"/>
    <w:rsid w:val="001D212F"/>
    <w:rsid w:val="001D29D7"/>
    <w:rsid w:val="001D2DE7"/>
    <w:rsid w:val="001D2E72"/>
    <w:rsid w:val="001D411C"/>
    <w:rsid w:val="001D4302"/>
    <w:rsid w:val="001D77CF"/>
    <w:rsid w:val="001E1964"/>
    <w:rsid w:val="001E1B6A"/>
    <w:rsid w:val="001E2484"/>
    <w:rsid w:val="001E3CC4"/>
    <w:rsid w:val="001E4882"/>
    <w:rsid w:val="001E73AB"/>
    <w:rsid w:val="001F092D"/>
    <w:rsid w:val="001F143A"/>
    <w:rsid w:val="001F1605"/>
    <w:rsid w:val="001F2126"/>
    <w:rsid w:val="001F2508"/>
    <w:rsid w:val="001F28A3"/>
    <w:rsid w:val="001F3ACC"/>
    <w:rsid w:val="001F4816"/>
    <w:rsid w:val="001F4DDC"/>
    <w:rsid w:val="001F69B4"/>
    <w:rsid w:val="001F77C7"/>
    <w:rsid w:val="00200183"/>
    <w:rsid w:val="00200333"/>
    <w:rsid w:val="0020107D"/>
    <w:rsid w:val="00202AA4"/>
    <w:rsid w:val="002031F7"/>
    <w:rsid w:val="002040E6"/>
    <w:rsid w:val="0020527B"/>
    <w:rsid w:val="00205F2C"/>
    <w:rsid w:val="00207592"/>
    <w:rsid w:val="002103FE"/>
    <w:rsid w:val="002106A9"/>
    <w:rsid w:val="00210B15"/>
    <w:rsid w:val="002142EA"/>
    <w:rsid w:val="00215149"/>
    <w:rsid w:val="00215ADD"/>
    <w:rsid w:val="00217560"/>
    <w:rsid w:val="002204BB"/>
    <w:rsid w:val="00221B79"/>
    <w:rsid w:val="00221C6B"/>
    <w:rsid w:val="00221D25"/>
    <w:rsid w:val="00222943"/>
    <w:rsid w:val="00222A4E"/>
    <w:rsid w:val="00222E9A"/>
    <w:rsid w:val="00224AA7"/>
    <w:rsid w:val="002253A1"/>
    <w:rsid w:val="00225C18"/>
    <w:rsid w:val="00225CF8"/>
    <w:rsid w:val="00227384"/>
    <w:rsid w:val="0022794E"/>
    <w:rsid w:val="00227E03"/>
    <w:rsid w:val="00233A4F"/>
    <w:rsid w:val="00233C30"/>
    <w:rsid w:val="00233D64"/>
    <w:rsid w:val="0023482A"/>
    <w:rsid w:val="0023496F"/>
    <w:rsid w:val="002359CB"/>
    <w:rsid w:val="0024227C"/>
    <w:rsid w:val="00243540"/>
    <w:rsid w:val="00243822"/>
    <w:rsid w:val="00243E9A"/>
    <w:rsid w:val="0024497B"/>
    <w:rsid w:val="0024515B"/>
    <w:rsid w:val="00245DD9"/>
    <w:rsid w:val="00246021"/>
    <w:rsid w:val="0024666E"/>
    <w:rsid w:val="00247F52"/>
    <w:rsid w:val="00250B25"/>
    <w:rsid w:val="00250BBE"/>
    <w:rsid w:val="002515C2"/>
    <w:rsid w:val="0025194F"/>
    <w:rsid w:val="002566D7"/>
    <w:rsid w:val="00257FCD"/>
    <w:rsid w:val="0026027F"/>
    <w:rsid w:val="0026135E"/>
    <w:rsid w:val="0026148A"/>
    <w:rsid w:val="00262696"/>
    <w:rsid w:val="00263D25"/>
    <w:rsid w:val="002643C3"/>
    <w:rsid w:val="00264A0C"/>
    <w:rsid w:val="00264C48"/>
    <w:rsid w:val="00266EEB"/>
    <w:rsid w:val="00267753"/>
    <w:rsid w:val="002679A3"/>
    <w:rsid w:val="00267EF4"/>
    <w:rsid w:val="00270CB8"/>
    <w:rsid w:val="00272B08"/>
    <w:rsid w:val="00275E8A"/>
    <w:rsid w:val="00281BB8"/>
    <w:rsid w:val="00281E9E"/>
    <w:rsid w:val="00282405"/>
    <w:rsid w:val="00284EA4"/>
    <w:rsid w:val="00284FED"/>
    <w:rsid w:val="00285170"/>
    <w:rsid w:val="00285361"/>
    <w:rsid w:val="0028647B"/>
    <w:rsid w:val="00292D60"/>
    <w:rsid w:val="00293B30"/>
    <w:rsid w:val="00294D34"/>
    <w:rsid w:val="00294E3B"/>
    <w:rsid w:val="00296193"/>
    <w:rsid w:val="00296C66"/>
    <w:rsid w:val="00296EBE"/>
    <w:rsid w:val="002974E3"/>
    <w:rsid w:val="002A084B"/>
    <w:rsid w:val="002A1260"/>
    <w:rsid w:val="002A1589"/>
    <w:rsid w:val="002A1608"/>
    <w:rsid w:val="002A21D4"/>
    <w:rsid w:val="002A25DC"/>
    <w:rsid w:val="002A2D90"/>
    <w:rsid w:val="002A3AAB"/>
    <w:rsid w:val="002A4CEA"/>
    <w:rsid w:val="002A5977"/>
    <w:rsid w:val="002A5A13"/>
    <w:rsid w:val="002A6FD1"/>
    <w:rsid w:val="002A757F"/>
    <w:rsid w:val="002A7F44"/>
    <w:rsid w:val="002B0C40"/>
    <w:rsid w:val="002B1966"/>
    <w:rsid w:val="002B21EF"/>
    <w:rsid w:val="002B4364"/>
    <w:rsid w:val="002B4508"/>
    <w:rsid w:val="002B4C23"/>
    <w:rsid w:val="002B5779"/>
    <w:rsid w:val="002B7332"/>
    <w:rsid w:val="002B7F51"/>
    <w:rsid w:val="002C083B"/>
    <w:rsid w:val="002C09E7"/>
    <w:rsid w:val="002C0D33"/>
    <w:rsid w:val="002C1E06"/>
    <w:rsid w:val="002C284E"/>
    <w:rsid w:val="002C3F07"/>
    <w:rsid w:val="002C5278"/>
    <w:rsid w:val="002C661C"/>
    <w:rsid w:val="002C7EBB"/>
    <w:rsid w:val="002D06C1"/>
    <w:rsid w:val="002D1980"/>
    <w:rsid w:val="002D39DB"/>
    <w:rsid w:val="002D3DFB"/>
    <w:rsid w:val="002D42B5"/>
    <w:rsid w:val="002D449F"/>
    <w:rsid w:val="002D4F1A"/>
    <w:rsid w:val="002D6EC6"/>
    <w:rsid w:val="002D7917"/>
    <w:rsid w:val="002D79AC"/>
    <w:rsid w:val="002E039D"/>
    <w:rsid w:val="002E25D8"/>
    <w:rsid w:val="002E4D5A"/>
    <w:rsid w:val="002E54FD"/>
    <w:rsid w:val="002E6326"/>
    <w:rsid w:val="002F090E"/>
    <w:rsid w:val="002F30E0"/>
    <w:rsid w:val="002F35E4"/>
    <w:rsid w:val="002F3730"/>
    <w:rsid w:val="002F38E1"/>
    <w:rsid w:val="002F7AF6"/>
    <w:rsid w:val="00300E63"/>
    <w:rsid w:val="00302F5F"/>
    <w:rsid w:val="00303DBF"/>
    <w:rsid w:val="0030441D"/>
    <w:rsid w:val="00305BD2"/>
    <w:rsid w:val="00306063"/>
    <w:rsid w:val="003063BB"/>
    <w:rsid w:val="003078CF"/>
    <w:rsid w:val="003104C7"/>
    <w:rsid w:val="003113F1"/>
    <w:rsid w:val="0031284A"/>
    <w:rsid w:val="00313B85"/>
    <w:rsid w:val="00314D10"/>
    <w:rsid w:val="00317988"/>
    <w:rsid w:val="003221B4"/>
    <w:rsid w:val="0032258D"/>
    <w:rsid w:val="00322E62"/>
    <w:rsid w:val="00324AB7"/>
    <w:rsid w:val="00324D13"/>
    <w:rsid w:val="00324DE8"/>
    <w:rsid w:val="00324EDD"/>
    <w:rsid w:val="00327A84"/>
    <w:rsid w:val="00331B9D"/>
    <w:rsid w:val="00332124"/>
    <w:rsid w:val="003331E4"/>
    <w:rsid w:val="00336C64"/>
    <w:rsid w:val="00336CBD"/>
    <w:rsid w:val="00337162"/>
    <w:rsid w:val="003400A9"/>
    <w:rsid w:val="003418E5"/>
    <w:rsid w:val="0034194F"/>
    <w:rsid w:val="00343936"/>
    <w:rsid w:val="00344605"/>
    <w:rsid w:val="003469EF"/>
    <w:rsid w:val="00346EE0"/>
    <w:rsid w:val="003474AA"/>
    <w:rsid w:val="00350D1D"/>
    <w:rsid w:val="003510DF"/>
    <w:rsid w:val="00352C83"/>
    <w:rsid w:val="00352F1A"/>
    <w:rsid w:val="003532CA"/>
    <w:rsid w:val="00353556"/>
    <w:rsid w:val="003543D2"/>
    <w:rsid w:val="00357770"/>
    <w:rsid w:val="0036107C"/>
    <w:rsid w:val="003615D2"/>
    <w:rsid w:val="0036429C"/>
    <w:rsid w:val="00364A53"/>
    <w:rsid w:val="003654CB"/>
    <w:rsid w:val="00365AA9"/>
    <w:rsid w:val="00365F86"/>
    <w:rsid w:val="00365F87"/>
    <w:rsid w:val="00366E89"/>
    <w:rsid w:val="003705F4"/>
    <w:rsid w:val="00370D58"/>
    <w:rsid w:val="00371316"/>
    <w:rsid w:val="0037224C"/>
    <w:rsid w:val="00372A6C"/>
    <w:rsid w:val="003761A3"/>
    <w:rsid w:val="00376713"/>
    <w:rsid w:val="00380D88"/>
    <w:rsid w:val="00381815"/>
    <w:rsid w:val="003819AF"/>
    <w:rsid w:val="003820E9"/>
    <w:rsid w:val="00382DE7"/>
    <w:rsid w:val="00384C4B"/>
    <w:rsid w:val="00384FFC"/>
    <w:rsid w:val="0038722A"/>
    <w:rsid w:val="003872FC"/>
    <w:rsid w:val="00387ADC"/>
    <w:rsid w:val="00390020"/>
    <w:rsid w:val="003903D6"/>
    <w:rsid w:val="00390EE6"/>
    <w:rsid w:val="0039118F"/>
    <w:rsid w:val="00392091"/>
    <w:rsid w:val="00392AD7"/>
    <w:rsid w:val="003938D9"/>
    <w:rsid w:val="00394376"/>
    <w:rsid w:val="003943FF"/>
    <w:rsid w:val="00396CBB"/>
    <w:rsid w:val="003974EB"/>
    <w:rsid w:val="00397CC5"/>
    <w:rsid w:val="00397EA9"/>
    <w:rsid w:val="003A11D1"/>
    <w:rsid w:val="003A1438"/>
    <w:rsid w:val="003A1582"/>
    <w:rsid w:val="003A3D9C"/>
    <w:rsid w:val="003A4077"/>
    <w:rsid w:val="003A4AA7"/>
    <w:rsid w:val="003A5AD4"/>
    <w:rsid w:val="003A697E"/>
    <w:rsid w:val="003B09AD"/>
    <w:rsid w:val="003B1F18"/>
    <w:rsid w:val="003B2217"/>
    <w:rsid w:val="003B4FF0"/>
    <w:rsid w:val="003B5BF0"/>
    <w:rsid w:val="003B60BF"/>
    <w:rsid w:val="003B6BE3"/>
    <w:rsid w:val="003C010C"/>
    <w:rsid w:val="003C0A6C"/>
    <w:rsid w:val="003C14F8"/>
    <w:rsid w:val="003C2FEF"/>
    <w:rsid w:val="003C3A1C"/>
    <w:rsid w:val="003C45DE"/>
    <w:rsid w:val="003C5A43"/>
    <w:rsid w:val="003C6EB8"/>
    <w:rsid w:val="003C7E73"/>
    <w:rsid w:val="003D0519"/>
    <w:rsid w:val="003D0F36"/>
    <w:rsid w:val="003D0FF6"/>
    <w:rsid w:val="003D262C"/>
    <w:rsid w:val="003D369E"/>
    <w:rsid w:val="003D43B9"/>
    <w:rsid w:val="003D4EC7"/>
    <w:rsid w:val="003D6D61"/>
    <w:rsid w:val="003E019F"/>
    <w:rsid w:val="003E091D"/>
    <w:rsid w:val="003E195D"/>
    <w:rsid w:val="003E1C53"/>
    <w:rsid w:val="003E2A69"/>
    <w:rsid w:val="003E2D49"/>
    <w:rsid w:val="003E2FD4"/>
    <w:rsid w:val="003E49F6"/>
    <w:rsid w:val="003E660F"/>
    <w:rsid w:val="003E71ED"/>
    <w:rsid w:val="003F0841"/>
    <w:rsid w:val="003F10BA"/>
    <w:rsid w:val="003F23D3"/>
    <w:rsid w:val="003F27AB"/>
    <w:rsid w:val="003F3F08"/>
    <w:rsid w:val="003F49F1"/>
    <w:rsid w:val="003F620F"/>
    <w:rsid w:val="003F6272"/>
    <w:rsid w:val="003F7AAB"/>
    <w:rsid w:val="0040057A"/>
    <w:rsid w:val="00400E72"/>
    <w:rsid w:val="00401400"/>
    <w:rsid w:val="00401654"/>
    <w:rsid w:val="00404869"/>
    <w:rsid w:val="00405884"/>
    <w:rsid w:val="00405892"/>
    <w:rsid w:val="00406139"/>
    <w:rsid w:val="00407D39"/>
    <w:rsid w:val="00410D02"/>
    <w:rsid w:val="0041156B"/>
    <w:rsid w:val="00412CD8"/>
    <w:rsid w:val="0041477A"/>
    <w:rsid w:val="004167A3"/>
    <w:rsid w:val="00416C78"/>
    <w:rsid w:val="004247B1"/>
    <w:rsid w:val="00427E25"/>
    <w:rsid w:val="00427E31"/>
    <w:rsid w:val="00427E98"/>
    <w:rsid w:val="00432DAA"/>
    <w:rsid w:val="00434305"/>
    <w:rsid w:val="00434453"/>
    <w:rsid w:val="00434A26"/>
    <w:rsid w:val="00435DF7"/>
    <w:rsid w:val="0044083F"/>
    <w:rsid w:val="00441AE7"/>
    <w:rsid w:val="004426DA"/>
    <w:rsid w:val="00443F1D"/>
    <w:rsid w:val="00445574"/>
    <w:rsid w:val="00445DC9"/>
    <w:rsid w:val="004467FB"/>
    <w:rsid w:val="00447B00"/>
    <w:rsid w:val="00450022"/>
    <w:rsid w:val="00452D6B"/>
    <w:rsid w:val="00454484"/>
    <w:rsid w:val="004549A6"/>
    <w:rsid w:val="0045517B"/>
    <w:rsid w:val="004563F9"/>
    <w:rsid w:val="00460274"/>
    <w:rsid w:val="0046344F"/>
    <w:rsid w:val="00463B77"/>
    <w:rsid w:val="00463C7B"/>
    <w:rsid w:val="00463CDC"/>
    <w:rsid w:val="004644A6"/>
    <w:rsid w:val="00465562"/>
    <w:rsid w:val="004659BD"/>
    <w:rsid w:val="0046607A"/>
    <w:rsid w:val="00470775"/>
    <w:rsid w:val="00472895"/>
    <w:rsid w:val="004746B1"/>
    <w:rsid w:val="00474C48"/>
    <w:rsid w:val="0047583F"/>
    <w:rsid w:val="00475DE8"/>
    <w:rsid w:val="00480580"/>
    <w:rsid w:val="00481C44"/>
    <w:rsid w:val="00483900"/>
    <w:rsid w:val="00484570"/>
    <w:rsid w:val="00484936"/>
    <w:rsid w:val="00485C89"/>
    <w:rsid w:val="00486BE3"/>
    <w:rsid w:val="004905E4"/>
    <w:rsid w:val="0049070A"/>
    <w:rsid w:val="00490A89"/>
    <w:rsid w:val="00490AB4"/>
    <w:rsid w:val="00491A76"/>
    <w:rsid w:val="00492F02"/>
    <w:rsid w:val="004939AE"/>
    <w:rsid w:val="00494EED"/>
    <w:rsid w:val="004A0962"/>
    <w:rsid w:val="004A12DF"/>
    <w:rsid w:val="004A1BA8"/>
    <w:rsid w:val="004A4B57"/>
    <w:rsid w:val="004A63FA"/>
    <w:rsid w:val="004A6A3D"/>
    <w:rsid w:val="004B0272"/>
    <w:rsid w:val="004B1FCB"/>
    <w:rsid w:val="004B2701"/>
    <w:rsid w:val="004B2E1B"/>
    <w:rsid w:val="004B30CF"/>
    <w:rsid w:val="004B3AA8"/>
    <w:rsid w:val="004B3E93"/>
    <w:rsid w:val="004B56CF"/>
    <w:rsid w:val="004B57A0"/>
    <w:rsid w:val="004B634B"/>
    <w:rsid w:val="004C1FBC"/>
    <w:rsid w:val="004C25A2"/>
    <w:rsid w:val="004C3F1D"/>
    <w:rsid w:val="004C458D"/>
    <w:rsid w:val="004C4C32"/>
    <w:rsid w:val="004C53E7"/>
    <w:rsid w:val="004C56DE"/>
    <w:rsid w:val="004C5D8E"/>
    <w:rsid w:val="004C5FF4"/>
    <w:rsid w:val="004C7556"/>
    <w:rsid w:val="004C7E8B"/>
    <w:rsid w:val="004C7E9D"/>
    <w:rsid w:val="004C7F58"/>
    <w:rsid w:val="004C7F67"/>
    <w:rsid w:val="004D076D"/>
    <w:rsid w:val="004D0EF1"/>
    <w:rsid w:val="004D2253"/>
    <w:rsid w:val="004D3DBE"/>
    <w:rsid w:val="004D3FC8"/>
    <w:rsid w:val="004D4406"/>
    <w:rsid w:val="004D50EA"/>
    <w:rsid w:val="004D7C42"/>
    <w:rsid w:val="004E0465"/>
    <w:rsid w:val="004E127B"/>
    <w:rsid w:val="004E1C0A"/>
    <w:rsid w:val="004E1DFC"/>
    <w:rsid w:val="004E30C5"/>
    <w:rsid w:val="004E4AA5"/>
    <w:rsid w:val="004E4AEE"/>
    <w:rsid w:val="004E59E3"/>
    <w:rsid w:val="004E5B8A"/>
    <w:rsid w:val="004E67C0"/>
    <w:rsid w:val="004F0936"/>
    <w:rsid w:val="004F391A"/>
    <w:rsid w:val="004F3CFB"/>
    <w:rsid w:val="004F41F8"/>
    <w:rsid w:val="004F6456"/>
    <w:rsid w:val="004F696E"/>
    <w:rsid w:val="004F6C71"/>
    <w:rsid w:val="004F787A"/>
    <w:rsid w:val="00501139"/>
    <w:rsid w:val="00502657"/>
    <w:rsid w:val="0050363E"/>
    <w:rsid w:val="005039BC"/>
    <w:rsid w:val="005043BB"/>
    <w:rsid w:val="00504A3D"/>
    <w:rsid w:val="00505767"/>
    <w:rsid w:val="005073F0"/>
    <w:rsid w:val="00510A7B"/>
    <w:rsid w:val="00512F6E"/>
    <w:rsid w:val="00513038"/>
    <w:rsid w:val="00513601"/>
    <w:rsid w:val="00514174"/>
    <w:rsid w:val="00516088"/>
    <w:rsid w:val="00516B0B"/>
    <w:rsid w:val="005220EC"/>
    <w:rsid w:val="00523796"/>
    <w:rsid w:val="00523F95"/>
    <w:rsid w:val="00524D65"/>
    <w:rsid w:val="00524FEF"/>
    <w:rsid w:val="00525B16"/>
    <w:rsid w:val="00531055"/>
    <w:rsid w:val="00533D04"/>
    <w:rsid w:val="00534804"/>
    <w:rsid w:val="00534BDF"/>
    <w:rsid w:val="005354EA"/>
    <w:rsid w:val="0053585F"/>
    <w:rsid w:val="00535EC4"/>
    <w:rsid w:val="00535ED9"/>
    <w:rsid w:val="0053692B"/>
    <w:rsid w:val="00541853"/>
    <w:rsid w:val="005424E0"/>
    <w:rsid w:val="00542919"/>
    <w:rsid w:val="00543BDA"/>
    <w:rsid w:val="005441CC"/>
    <w:rsid w:val="0054646D"/>
    <w:rsid w:val="005479DA"/>
    <w:rsid w:val="00547BCC"/>
    <w:rsid w:val="00547EA6"/>
    <w:rsid w:val="0055013B"/>
    <w:rsid w:val="0055196C"/>
    <w:rsid w:val="00551F6F"/>
    <w:rsid w:val="00552D2A"/>
    <w:rsid w:val="00555044"/>
    <w:rsid w:val="005613D5"/>
    <w:rsid w:val="00561475"/>
    <w:rsid w:val="00562308"/>
    <w:rsid w:val="00562E36"/>
    <w:rsid w:val="0056487B"/>
    <w:rsid w:val="00564FB9"/>
    <w:rsid w:val="00565E50"/>
    <w:rsid w:val="0057139E"/>
    <w:rsid w:val="00571F31"/>
    <w:rsid w:val="005738A6"/>
    <w:rsid w:val="00573D9E"/>
    <w:rsid w:val="0057571D"/>
    <w:rsid w:val="00577876"/>
    <w:rsid w:val="005801E3"/>
    <w:rsid w:val="00581802"/>
    <w:rsid w:val="00582C82"/>
    <w:rsid w:val="005836A8"/>
    <w:rsid w:val="005836E0"/>
    <w:rsid w:val="0058409C"/>
    <w:rsid w:val="00584262"/>
    <w:rsid w:val="00586630"/>
    <w:rsid w:val="00587ADD"/>
    <w:rsid w:val="005906DF"/>
    <w:rsid w:val="00593A49"/>
    <w:rsid w:val="0059401F"/>
    <w:rsid w:val="0059494A"/>
    <w:rsid w:val="00595DFD"/>
    <w:rsid w:val="00596160"/>
    <w:rsid w:val="005966E2"/>
    <w:rsid w:val="00597007"/>
    <w:rsid w:val="005A0966"/>
    <w:rsid w:val="005A0BA2"/>
    <w:rsid w:val="005A11B7"/>
    <w:rsid w:val="005A260B"/>
    <w:rsid w:val="005A3B6D"/>
    <w:rsid w:val="005A4A1B"/>
    <w:rsid w:val="005A7830"/>
    <w:rsid w:val="005A792A"/>
    <w:rsid w:val="005A7E8F"/>
    <w:rsid w:val="005A7FCE"/>
    <w:rsid w:val="005B0F3F"/>
    <w:rsid w:val="005B11D8"/>
    <w:rsid w:val="005B1218"/>
    <w:rsid w:val="005B191C"/>
    <w:rsid w:val="005B2355"/>
    <w:rsid w:val="005B2EA6"/>
    <w:rsid w:val="005B4903"/>
    <w:rsid w:val="005B51CE"/>
    <w:rsid w:val="005B5885"/>
    <w:rsid w:val="005B5CD7"/>
    <w:rsid w:val="005B6CF6"/>
    <w:rsid w:val="005B7422"/>
    <w:rsid w:val="005C1FE5"/>
    <w:rsid w:val="005C29B8"/>
    <w:rsid w:val="005C32EE"/>
    <w:rsid w:val="005C37B8"/>
    <w:rsid w:val="005C5F21"/>
    <w:rsid w:val="005C7156"/>
    <w:rsid w:val="005D0C75"/>
    <w:rsid w:val="005D19F8"/>
    <w:rsid w:val="005D30D8"/>
    <w:rsid w:val="005D3F0B"/>
    <w:rsid w:val="005D4171"/>
    <w:rsid w:val="005D6163"/>
    <w:rsid w:val="005D6A95"/>
    <w:rsid w:val="005D6B2C"/>
    <w:rsid w:val="005D6D9C"/>
    <w:rsid w:val="005E0F21"/>
    <w:rsid w:val="005E2335"/>
    <w:rsid w:val="005E34CA"/>
    <w:rsid w:val="005E3C18"/>
    <w:rsid w:val="005E3D58"/>
    <w:rsid w:val="005E4250"/>
    <w:rsid w:val="005E6812"/>
    <w:rsid w:val="005E68D7"/>
    <w:rsid w:val="005E7881"/>
    <w:rsid w:val="005E78E0"/>
    <w:rsid w:val="005F026A"/>
    <w:rsid w:val="005F0D9C"/>
    <w:rsid w:val="005F284E"/>
    <w:rsid w:val="005F3237"/>
    <w:rsid w:val="005F3C75"/>
    <w:rsid w:val="005F467C"/>
    <w:rsid w:val="005F5FE5"/>
    <w:rsid w:val="0060114A"/>
    <w:rsid w:val="006015CE"/>
    <w:rsid w:val="006032DA"/>
    <w:rsid w:val="00603539"/>
    <w:rsid w:val="00604097"/>
    <w:rsid w:val="00604784"/>
    <w:rsid w:val="00604AB5"/>
    <w:rsid w:val="0060551C"/>
    <w:rsid w:val="00606419"/>
    <w:rsid w:val="00607D29"/>
    <w:rsid w:val="006110DA"/>
    <w:rsid w:val="00612952"/>
    <w:rsid w:val="00614CC1"/>
    <w:rsid w:val="00615A9D"/>
    <w:rsid w:val="006165AC"/>
    <w:rsid w:val="00617387"/>
    <w:rsid w:val="006177D6"/>
    <w:rsid w:val="006205D6"/>
    <w:rsid w:val="00621E67"/>
    <w:rsid w:val="00625105"/>
    <w:rsid w:val="006252D8"/>
    <w:rsid w:val="006259BC"/>
    <w:rsid w:val="0062636B"/>
    <w:rsid w:val="00626C63"/>
    <w:rsid w:val="006304A3"/>
    <w:rsid w:val="00632182"/>
    <w:rsid w:val="00632AE0"/>
    <w:rsid w:val="00633C17"/>
    <w:rsid w:val="00634D9E"/>
    <w:rsid w:val="006362B6"/>
    <w:rsid w:val="00636904"/>
    <w:rsid w:val="00636E3E"/>
    <w:rsid w:val="006373AA"/>
    <w:rsid w:val="006379F7"/>
    <w:rsid w:val="00637E4D"/>
    <w:rsid w:val="00640620"/>
    <w:rsid w:val="00641A1F"/>
    <w:rsid w:val="00645904"/>
    <w:rsid w:val="00651ACB"/>
    <w:rsid w:val="00651C47"/>
    <w:rsid w:val="00652AB2"/>
    <w:rsid w:val="00653F48"/>
    <w:rsid w:val="00653FED"/>
    <w:rsid w:val="00654D8C"/>
    <w:rsid w:val="00654EC0"/>
    <w:rsid w:val="0065525B"/>
    <w:rsid w:val="00655D4F"/>
    <w:rsid w:val="00656D29"/>
    <w:rsid w:val="006634F8"/>
    <w:rsid w:val="006640E5"/>
    <w:rsid w:val="006646F1"/>
    <w:rsid w:val="00664929"/>
    <w:rsid w:val="00664F62"/>
    <w:rsid w:val="006655E1"/>
    <w:rsid w:val="00670983"/>
    <w:rsid w:val="00672060"/>
    <w:rsid w:val="00672BFD"/>
    <w:rsid w:val="006743C0"/>
    <w:rsid w:val="006770F4"/>
    <w:rsid w:val="006771F0"/>
    <w:rsid w:val="00677A84"/>
    <w:rsid w:val="00677D04"/>
    <w:rsid w:val="0068026D"/>
    <w:rsid w:val="00680A27"/>
    <w:rsid w:val="006816A4"/>
    <w:rsid w:val="006819B8"/>
    <w:rsid w:val="006840A6"/>
    <w:rsid w:val="006850CD"/>
    <w:rsid w:val="00685AAB"/>
    <w:rsid w:val="00687FD4"/>
    <w:rsid w:val="00691800"/>
    <w:rsid w:val="006919DF"/>
    <w:rsid w:val="00694E4F"/>
    <w:rsid w:val="006A07AA"/>
    <w:rsid w:val="006A0CF8"/>
    <w:rsid w:val="006A25E5"/>
    <w:rsid w:val="006A2B46"/>
    <w:rsid w:val="006A336D"/>
    <w:rsid w:val="006A37B9"/>
    <w:rsid w:val="006A6000"/>
    <w:rsid w:val="006A666D"/>
    <w:rsid w:val="006A6B1B"/>
    <w:rsid w:val="006A6B8B"/>
    <w:rsid w:val="006B0A43"/>
    <w:rsid w:val="006B0B24"/>
    <w:rsid w:val="006B1366"/>
    <w:rsid w:val="006B1B2D"/>
    <w:rsid w:val="006B2672"/>
    <w:rsid w:val="006B275F"/>
    <w:rsid w:val="006B328A"/>
    <w:rsid w:val="006B54BF"/>
    <w:rsid w:val="006B5D68"/>
    <w:rsid w:val="006B5F44"/>
    <w:rsid w:val="006B5F90"/>
    <w:rsid w:val="006B62E4"/>
    <w:rsid w:val="006B7119"/>
    <w:rsid w:val="006C1BBA"/>
    <w:rsid w:val="006C2079"/>
    <w:rsid w:val="006C45B8"/>
    <w:rsid w:val="006C5A62"/>
    <w:rsid w:val="006C5D68"/>
    <w:rsid w:val="006C6976"/>
    <w:rsid w:val="006C6C90"/>
    <w:rsid w:val="006C6DD0"/>
    <w:rsid w:val="006D04EA"/>
    <w:rsid w:val="006D16C4"/>
    <w:rsid w:val="006D3503"/>
    <w:rsid w:val="006D3A6A"/>
    <w:rsid w:val="006D3E96"/>
    <w:rsid w:val="006D4515"/>
    <w:rsid w:val="006D4BB1"/>
    <w:rsid w:val="006D4E99"/>
    <w:rsid w:val="006D4FAA"/>
    <w:rsid w:val="006D5C21"/>
    <w:rsid w:val="006D6593"/>
    <w:rsid w:val="006E0579"/>
    <w:rsid w:val="006E418E"/>
    <w:rsid w:val="006E5EDE"/>
    <w:rsid w:val="006E62DF"/>
    <w:rsid w:val="006E6D06"/>
    <w:rsid w:val="006F03A8"/>
    <w:rsid w:val="006F1AE5"/>
    <w:rsid w:val="006F2ACA"/>
    <w:rsid w:val="006F2ADC"/>
    <w:rsid w:val="006F2BFE"/>
    <w:rsid w:val="006F2D57"/>
    <w:rsid w:val="006F31E9"/>
    <w:rsid w:val="006F4D98"/>
    <w:rsid w:val="006F6284"/>
    <w:rsid w:val="007002C5"/>
    <w:rsid w:val="0070142E"/>
    <w:rsid w:val="007021A1"/>
    <w:rsid w:val="00702F71"/>
    <w:rsid w:val="00704387"/>
    <w:rsid w:val="00707669"/>
    <w:rsid w:val="00707C3E"/>
    <w:rsid w:val="0071033A"/>
    <w:rsid w:val="00711CBA"/>
    <w:rsid w:val="00711FB5"/>
    <w:rsid w:val="00712A01"/>
    <w:rsid w:val="00714F58"/>
    <w:rsid w:val="0071745C"/>
    <w:rsid w:val="00722EC8"/>
    <w:rsid w:val="00722FBF"/>
    <w:rsid w:val="00722FC2"/>
    <w:rsid w:val="007232ED"/>
    <w:rsid w:val="00724E1B"/>
    <w:rsid w:val="00725949"/>
    <w:rsid w:val="00727592"/>
    <w:rsid w:val="00727FA2"/>
    <w:rsid w:val="007322D9"/>
    <w:rsid w:val="00732BC0"/>
    <w:rsid w:val="00732C76"/>
    <w:rsid w:val="00735EAB"/>
    <w:rsid w:val="007370BC"/>
    <w:rsid w:val="0073720F"/>
    <w:rsid w:val="00737796"/>
    <w:rsid w:val="0074165C"/>
    <w:rsid w:val="00742C35"/>
    <w:rsid w:val="007432CA"/>
    <w:rsid w:val="007439EB"/>
    <w:rsid w:val="00743CB4"/>
    <w:rsid w:val="00743F0A"/>
    <w:rsid w:val="00744218"/>
    <w:rsid w:val="007444E8"/>
    <w:rsid w:val="0074548E"/>
    <w:rsid w:val="0074566E"/>
    <w:rsid w:val="00745773"/>
    <w:rsid w:val="00746800"/>
    <w:rsid w:val="00746949"/>
    <w:rsid w:val="007501A8"/>
    <w:rsid w:val="00750D61"/>
    <w:rsid w:val="00750EE1"/>
    <w:rsid w:val="00752B4D"/>
    <w:rsid w:val="00753BE4"/>
    <w:rsid w:val="00754A52"/>
    <w:rsid w:val="00754A5F"/>
    <w:rsid w:val="00755402"/>
    <w:rsid w:val="007565EC"/>
    <w:rsid w:val="00756B26"/>
    <w:rsid w:val="00756EDF"/>
    <w:rsid w:val="007600E3"/>
    <w:rsid w:val="00764352"/>
    <w:rsid w:val="007647F2"/>
    <w:rsid w:val="00765C43"/>
    <w:rsid w:val="00765EFB"/>
    <w:rsid w:val="00766F2D"/>
    <w:rsid w:val="007671CA"/>
    <w:rsid w:val="00767C61"/>
    <w:rsid w:val="0077008A"/>
    <w:rsid w:val="007705B0"/>
    <w:rsid w:val="00770DFE"/>
    <w:rsid w:val="00773C1F"/>
    <w:rsid w:val="00774DA4"/>
    <w:rsid w:val="0077532F"/>
    <w:rsid w:val="00776599"/>
    <w:rsid w:val="00777E5E"/>
    <w:rsid w:val="0078114B"/>
    <w:rsid w:val="00781DD2"/>
    <w:rsid w:val="00783ECF"/>
    <w:rsid w:val="0078413A"/>
    <w:rsid w:val="00784B26"/>
    <w:rsid w:val="00790240"/>
    <w:rsid w:val="007959E8"/>
    <w:rsid w:val="00795E9C"/>
    <w:rsid w:val="007961EE"/>
    <w:rsid w:val="007A0521"/>
    <w:rsid w:val="007A172B"/>
    <w:rsid w:val="007A2E12"/>
    <w:rsid w:val="007A3475"/>
    <w:rsid w:val="007A41C8"/>
    <w:rsid w:val="007A5287"/>
    <w:rsid w:val="007A54CE"/>
    <w:rsid w:val="007A5D3A"/>
    <w:rsid w:val="007A6D1D"/>
    <w:rsid w:val="007A6FD9"/>
    <w:rsid w:val="007A7E25"/>
    <w:rsid w:val="007A7FFA"/>
    <w:rsid w:val="007B04EB"/>
    <w:rsid w:val="007B0D4F"/>
    <w:rsid w:val="007B5A3D"/>
    <w:rsid w:val="007B5B95"/>
    <w:rsid w:val="007B6032"/>
    <w:rsid w:val="007B6415"/>
    <w:rsid w:val="007B68EA"/>
    <w:rsid w:val="007B7453"/>
    <w:rsid w:val="007C167A"/>
    <w:rsid w:val="007C2D89"/>
    <w:rsid w:val="007C4593"/>
    <w:rsid w:val="007C5309"/>
    <w:rsid w:val="007C5DCA"/>
    <w:rsid w:val="007C6069"/>
    <w:rsid w:val="007D06C4"/>
    <w:rsid w:val="007D1352"/>
    <w:rsid w:val="007D2508"/>
    <w:rsid w:val="007D346A"/>
    <w:rsid w:val="007D6518"/>
    <w:rsid w:val="007D76BD"/>
    <w:rsid w:val="007E0BF1"/>
    <w:rsid w:val="007E7FB5"/>
    <w:rsid w:val="007F0ED8"/>
    <w:rsid w:val="007F0F63"/>
    <w:rsid w:val="007F3C40"/>
    <w:rsid w:val="007F4F56"/>
    <w:rsid w:val="007F75CE"/>
    <w:rsid w:val="008013A4"/>
    <w:rsid w:val="008022E9"/>
    <w:rsid w:val="008027CE"/>
    <w:rsid w:val="00802F42"/>
    <w:rsid w:val="00804383"/>
    <w:rsid w:val="00804BB7"/>
    <w:rsid w:val="00804D41"/>
    <w:rsid w:val="00810257"/>
    <w:rsid w:val="008104F5"/>
    <w:rsid w:val="008109FC"/>
    <w:rsid w:val="00811072"/>
    <w:rsid w:val="00811369"/>
    <w:rsid w:val="00812797"/>
    <w:rsid w:val="00815419"/>
    <w:rsid w:val="00816176"/>
    <w:rsid w:val="008163C8"/>
    <w:rsid w:val="008164A1"/>
    <w:rsid w:val="00816B99"/>
    <w:rsid w:val="00817325"/>
    <w:rsid w:val="008204F8"/>
    <w:rsid w:val="008209E6"/>
    <w:rsid w:val="00821D19"/>
    <w:rsid w:val="00821EE2"/>
    <w:rsid w:val="00823303"/>
    <w:rsid w:val="008233B2"/>
    <w:rsid w:val="00823492"/>
    <w:rsid w:val="00823A9F"/>
    <w:rsid w:val="00823C85"/>
    <w:rsid w:val="00825138"/>
    <w:rsid w:val="0082620B"/>
    <w:rsid w:val="008269DD"/>
    <w:rsid w:val="00827E44"/>
    <w:rsid w:val="00830621"/>
    <w:rsid w:val="00831B88"/>
    <w:rsid w:val="0083348C"/>
    <w:rsid w:val="008373D3"/>
    <w:rsid w:val="00837638"/>
    <w:rsid w:val="008404AC"/>
    <w:rsid w:val="00840617"/>
    <w:rsid w:val="00840F84"/>
    <w:rsid w:val="00842A47"/>
    <w:rsid w:val="008434D9"/>
    <w:rsid w:val="00843668"/>
    <w:rsid w:val="00843C13"/>
    <w:rsid w:val="00843DEF"/>
    <w:rsid w:val="00844765"/>
    <w:rsid w:val="008454F8"/>
    <w:rsid w:val="0085173A"/>
    <w:rsid w:val="0085363C"/>
    <w:rsid w:val="00853EF3"/>
    <w:rsid w:val="008603CE"/>
    <w:rsid w:val="0086125E"/>
    <w:rsid w:val="008620FC"/>
    <w:rsid w:val="008627A5"/>
    <w:rsid w:val="00863E05"/>
    <w:rsid w:val="008650A3"/>
    <w:rsid w:val="00865ACA"/>
    <w:rsid w:val="00865D28"/>
    <w:rsid w:val="00865F85"/>
    <w:rsid w:val="00867C10"/>
    <w:rsid w:val="00870439"/>
    <w:rsid w:val="00870DA1"/>
    <w:rsid w:val="008737FB"/>
    <w:rsid w:val="00873FDF"/>
    <w:rsid w:val="00874D65"/>
    <w:rsid w:val="00876114"/>
    <w:rsid w:val="008777EE"/>
    <w:rsid w:val="00883497"/>
    <w:rsid w:val="00883F93"/>
    <w:rsid w:val="00884DB3"/>
    <w:rsid w:val="00885A9D"/>
    <w:rsid w:val="008864F6"/>
    <w:rsid w:val="00887486"/>
    <w:rsid w:val="0089049D"/>
    <w:rsid w:val="00891C30"/>
    <w:rsid w:val="008928C9"/>
    <w:rsid w:val="008930CB"/>
    <w:rsid w:val="008938DC"/>
    <w:rsid w:val="00893FD1"/>
    <w:rsid w:val="00894836"/>
    <w:rsid w:val="008949BE"/>
    <w:rsid w:val="00895172"/>
    <w:rsid w:val="00895680"/>
    <w:rsid w:val="00896DFF"/>
    <w:rsid w:val="0089762C"/>
    <w:rsid w:val="008A173B"/>
    <w:rsid w:val="008A1893"/>
    <w:rsid w:val="008A3ECF"/>
    <w:rsid w:val="008A57E6"/>
    <w:rsid w:val="008A6F81"/>
    <w:rsid w:val="008A7189"/>
    <w:rsid w:val="008A7599"/>
    <w:rsid w:val="008A769A"/>
    <w:rsid w:val="008B0C9C"/>
    <w:rsid w:val="008B0E46"/>
    <w:rsid w:val="008B166D"/>
    <w:rsid w:val="008B169A"/>
    <w:rsid w:val="008B17F4"/>
    <w:rsid w:val="008B3615"/>
    <w:rsid w:val="008B4AC4"/>
    <w:rsid w:val="008B4F8E"/>
    <w:rsid w:val="008B50C8"/>
    <w:rsid w:val="008B5281"/>
    <w:rsid w:val="008B7E05"/>
    <w:rsid w:val="008C0395"/>
    <w:rsid w:val="008C1797"/>
    <w:rsid w:val="008C219C"/>
    <w:rsid w:val="008C475E"/>
    <w:rsid w:val="008C5278"/>
    <w:rsid w:val="008C619A"/>
    <w:rsid w:val="008D0CE8"/>
    <w:rsid w:val="008D2D1D"/>
    <w:rsid w:val="008D453D"/>
    <w:rsid w:val="008D4741"/>
    <w:rsid w:val="008D53AD"/>
    <w:rsid w:val="008D562B"/>
    <w:rsid w:val="008D5733"/>
    <w:rsid w:val="008D622B"/>
    <w:rsid w:val="008D666C"/>
    <w:rsid w:val="008D7B54"/>
    <w:rsid w:val="008E0C9D"/>
    <w:rsid w:val="008E1648"/>
    <w:rsid w:val="008E1B3E"/>
    <w:rsid w:val="008E1FD8"/>
    <w:rsid w:val="008E2319"/>
    <w:rsid w:val="008E4BB6"/>
    <w:rsid w:val="008E5518"/>
    <w:rsid w:val="008E5EAE"/>
    <w:rsid w:val="008E6A84"/>
    <w:rsid w:val="008F04B2"/>
    <w:rsid w:val="008F0CDC"/>
    <w:rsid w:val="008F17A3"/>
    <w:rsid w:val="008F1ED3"/>
    <w:rsid w:val="008F2E24"/>
    <w:rsid w:val="008F4C29"/>
    <w:rsid w:val="008F6D90"/>
    <w:rsid w:val="008F70BD"/>
    <w:rsid w:val="008F788F"/>
    <w:rsid w:val="008F7EA2"/>
    <w:rsid w:val="0090119B"/>
    <w:rsid w:val="0090159A"/>
    <w:rsid w:val="00902722"/>
    <w:rsid w:val="009027BC"/>
    <w:rsid w:val="009062E6"/>
    <w:rsid w:val="0091183D"/>
    <w:rsid w:val="00911BE5"/>
    <w:rsid w:val="0091310E"/>
    <w:rsid w:val="00913CA9"/>
    <w:rsid w:val="009145AE"/>
    <w:rsid w:val="009146CE"/>
    <w:rsid w:val="00914CA7"/>
    <w:rsid w:val="00915C3E"/>
    <w:rsid w:val="009161A8"/>
    <w:rsid w:val="009245AE"/>
    <w:rsid w:val="009245F5"/>
    <w:rsid w:val="009249EC"/>
    <w:rsid w:val="009273B3"/>
    <w:rsid w:val="009305B5"/>
    <w:rsid w:val="009361C4"/>
    <w:rsid w:val="009378DD"/>
    <w:rsid w:val="009429D5"/>
    <w:rsid w:val="00942BF1"/>
    <w:rsid w:val="009430C0"/>
    <w:rsid w:val="00944764"/>
    <w:rsid w:val="00945180"/>
    <w:rsid w:val="00945420"/>
    <w:rsid w:val="00945428"/>
    <w:rsid w:val="0094607B"/>
    <w:rsid w:val="009470F5"/>
    <w:rsid w:val="00947147"/>
    <w:rsid w:val="00953604"/>
    <w:rsid w:val="0095496B"/>
    <w:rsid w:val="009552F4"/>
    <w:rsid w:val="009564DF"/>
    <w:rsid w:val="00956E72"/>
    <w:rsid w:val="00960F1E"/>
    <w:rsid w:val="009610DC"/>
    <w:rsid w:val="00961490"/>
    <w:rsid w:val="009615AD"/>
    <w:rsid w:val="00961A78"/>
    <w:rsid w:val="0096381A"/>
    <w:rsid w:val="00965E04"/>
    <w:rsid w:val="009674AD"/>
    <w:rsid w:val="00970CDC"/>
    <w:rsid w:val="00975727"/>
    <w:rsid w:val="00977010"/>
    <w:rsid w:val="00977D02"/>
    <w:rsid w:val="00977FF9"/>
    <w:rsid w:val="009809BB"/>
    <w:rsid w:val="0098364B"/>
    <w:rsid w:val="0098438B"/>
    <w:rsid w:val="00986832"/>
    <w:rsid w:val="009908A3"/>
    <w:rsid w:val="009911AF"/>
    <w:rsid w:val="00991875"/>
    <w:rsid w:val="00991EDC"/>
    <w:rsid w:val="00991F92"/>
    <w:rsid w:val="00992182"/>
    <w:rsid w:val="00992985"/>
    <w:rsid w:val="00993889"/>
    <w:rsid w:val="00993CDA"/>
    <w:rsid w:val="0099551B"/>
    <w:rsid w:val="00996BD2"/>
    <w:rsid w:val="00997BF1"/>
    <w:rsid w:val="009A089C"/>
    <w:rsid w:val="009A118E"/>
    <w:rsid w:val="009A21CD"/>
    <w:rsid w:val="009A278C"/>
    <w:rsid w:val="009A2BC2"/>
    <w:rsid w:val="009A42C1"/>
    <w:rsid w:val="009A5429"/>
    <w:rsid w:val="009A72AD"/>
    <w:rsid w:val="009A791A"/>
    <w:rsid w:val="009B09E0"/>
    <w:rsid w:val="009B0BC5"/>
    <w:rsid w:val="009B1247"/>
    <w:rsid w:val="009B5B8F"/>
    <w:rsid w:val="009B5DC4"/>
    <w:rsid w:val="009B6029"/>
    <w:rsid w:val="009B6144"/>
    <w:rsid w:val="009B6971"/>
    <w:rsid w:val="009C0AE0"/>
    <w:rsid w:val="009C27F1"/>
    <w:rsid w:val="009C3152"/>
    <w:rsid w:val="009C3257"/>
    <w:rsid w:val="009C3605"/>
    <w:rsid w:val="009C4CFA"/>
    <w:rsid w:val="009C5070"/>
    <w:rsid w:val="009C6CD0"/>
    <w:rsid w:val="009D0E27"/>
    <w:rsid w:val="009D112C"/>
    <w:rsid w:val="009D1385"/>
    <w:rsid w:val="009D3B72"/>
    <w:rsid w:val="009D47FA"/>
    <w:rsid w:val="009D4C5B"/>
    <w:rsid w:val="009D50D2"/>
    <w:rsid w:val="009D6BCA"/>
    <w:rsid w:val="009D6E81"/>
    <w:rsid w:val="009D6F4F"/>
    <w:rsid w:val="009D7AE1"/>
    <w:rsid w:val="009E0133"/>
    <w:rsid w:val="009E0F62"/>
    <w:rsid w:val="009E3D58"/>
    <w:rsid w:val="009E4A58"/>
    <w:rsid w:val="009E56A9"/>
    <w:rsid w:val="009E5A2D"/>
    <w:rsid w:val="009E5AB2"/>
    <w:rsid w:val="009E5D12"/>
    <w:rsid w:val="009E6219"/>
    <w:rsid w:val="009E6DC1"/>
    <w:rsid w:val="009E7E6B"/>
    <w:rsid w:val="009F03B3"/>
    <w:rsid w:val="009F1989"/>
    <w:rsid w:val="009F314D"/>
    <w:rsid w:val="009F4ACD"/>
    <w:rsid w:val="00A00784"/>
    <w:rsid w:val="00A0096C"/>
    <w:rsid w:val="00A01757"/>
    <w:rsid w:val="00A01D19"/>
    <w:rsid w:val="00A02176"/>
    <w:rsid w:val="00A028C0"/>
    <w:rsid w:val="00A02BAE"/>
    <w:rsid w:val="00A05633"/>
    <w:rsid w:val="00A06A6B"/>
    <w:rsid w:val="00A07E47"/>
    <w:rsid w:val="00A11AFD"/>
    <w:rsid w:val="00A122E6"/>
    <w:rsid w:val="00A1238F"/>
    <w:rsid w:val="00A129D0"/>
    <w:rsid w:val="00A12C33"/>
    <w:rsid w:val="00A138BA"/>
    <w:rsid w:val="00A14989"/>
    <w:rsid w:val="00A14C8E"/>
    <w:rsid w:val="00A153D9"/>
    <w:rsid w:val="00A15963"/>
    <w:rsid w:val="00A15F09"/>
    <w:rsid w:val="00A169B6"/>
    <w:rsid w:val="00A21D5A"/>
    <w:rsid w:val="00A2271D"/>
    <w:rsid w:val="00A22D40"/>
    <w:rsid w:val="00A237D5"/>
    <w:rsid w:val="00A305EA"/>
    <w:rsid w:val="00A30EFC"/>
    <w:rsid w:val="00A31314"/>
    <w:rsid w:val="00A31984"/>
    <w:rsid w:val="00A32D73"/>
    <w:rsid w:val="00A3367B"/>
    <w:rsid w:val="00A33C67"/>
    <w:rsid w:val="00A348C8"/>
    <w:rsid w:val="00A3597D"/>
    <w:rsid w:val="00A36CC7"/>
    <w:rsid w:val="00A36DD1"/>
    <w:rsid w:val="00A4006C"/>
    <w:rsid w:val="00A40091"/>
    <w:rsid w:val="00A4030F"/>
    <w:rsid w:val="00A41C79"/>
    <w:rsid w:val="00A41CB5"/>
    <w:rsid w:val="00A42CDF"/>
    <w:rsid w:val="00A4452E"/>
    <w:rsid w:val="00A4472C"/>
    <w:rsid w:val="00A44E69"/>
    <w:rsid w:val="00A4661E"/>
    <w:rsid w:val="00A47B19"/>
    <w:rsid w:val="00A47C52"/>
    <w:rsid w:val="00A501CA"/>
    <w:rsid w:val="00A5232E"/>
    <w:rsid w:val="00A52843"/>
    <w:rsid w:val="00A52AB8"/>
    <w:rsid w:val="00A55BD6"/>
    <w:rsid w:val="00A55D50"/>
    <w:rsid w:val="00A57142"/>
    <w:rsid w:val="00A6285F"/>
    <w:rsid w:val="00A648CD"/>
    <w:rsid w:val="00A6537A"/>
    <w:rsid w:val="00A66797"/>
    <w:rsid w:val="00A66CD8"/>
    <w:rsid w:val="00A67866"/>
    <w:rsid w:val="00A70B07"/>
    <w:rsid w:val="00A71919"/>
    <w:rsid w:val="00A7237D"/>
    <w:rsid w:val="00A723F8"/>
    <w:rsid w:val="00A74C2A"/>
    <w:rsid w:val="00A75181"/>
    <w:rsid w:val="00A771BF"/>
    <w:rsid w:val="00A77C06"/>
    <w:rsid w:val="00A77CCB"/>
    <w:rsid w:val="00A805BB"/>
    <w:rsid w:val="00A83D8D"/>
    <w:rsid w:val="00A8446B"/>
    <w:rsid w:val="00A8473F"/>
    <w:rsid w:val="00A862D6"/>
    <w:rsid w:val="00A8715E"/>
    <w:rsid w:val="00A90555"/>
    <w:rsid w:val="00A9295B"/>
    <w:rsid w:val="00A93B09"/>
    <w:rsid w:val="00A952D7"/>
    <w:rsid w:val="00A963F7"/>
    <w:rsid w:val="00A96AD8"/>
    <w:rsid w:val="00AA052C"/>
    <w:rsid w:val="00AA1E45"/>
    <w:rsid w:val="00AA359A"/>
    <w:rsid w:val="00AA4286"/>
    <w:rsid w:val="00AA456B"/>
    <w:rsid w:val="00AA57F5"/>
    <w:rsid w:val="00AA672E"/>
    <w:rsid w:val="00AA6EC9"/>
    <w:rsid w:val="00AA76CB"/>
    <w:rsid w:val="00AB1314"/>
    <w:rsid w:val="00AB6309"/>
    <w:rsid w:val="00AB6C5F"/>
    <w:rsid w:val="00AB7129"/>
    <w:rsid w:val="00AC27A6"/>
    <w:rsid w:val="00AC30F7"/>
    <w:rsid w:val="00AC3A5A"/>
    <w:rsid w:val="00AC4D95"/>
    <w:rsid w:val="00AC4FC1"/>
    <w:rsid w:val="00AC5DF4"/>
    <w:rsid w:val="00AC674D"/>
    <w:rsid w:val="00AD074E"/>
    <w:rsid w:val="00AD0AEF"/>
    <w:rsid w:val="00AD0C7D"/>
    <w:rsid w:val="00AD11B7"/>
    <w:rsid w:val="00AD1882"/>
    <w:rsid w:val="00AD1A94"/>
    <w:rsid w:val="00AD1C05"/>
    <w:rsid w:val="00AD2075"/>
    <w:rsid w:val="00AD4126"/>
    <w:rsid w:val="00AD421C"/>
    <w:rsid w:val="00AD44FA"/>
    <w:rsid w:val="00AE070A"/>
    <w:rsid w:val="00AE101C"/>
    <w:rsid w:val="00AE2A69"/>
    <w:rsid w:val="00AE37E5"/>
    <w:rsid w:val="00AE5EB4"/>
    <w:rsid w:val="00AE6FA8"/>
    <w:rsid w:val="00AE78EA"/>
    <w:rsid w:val="00AF0C18"/>
    <w:rsid w:val="00AF47C5"/>
    <w:rsid w:val="00AF5398"/>
    <w:rsid w:val="00AF6C1D"/>
    <w:rsid w:val="00AF74F9"/>
    <w:rsid w:val="00AF7AEA"/>
    <w:rsid w:val="00B00886"/>
    <w:rsid w:val="00B0160A"/>
    <w:rsid w:val="00B049AF"/>
    <w:rsid w:val="00B04BA6"/>
    <w:rsid w:val="00B04E8C"/>
    <w:rsid w:val="00B05313"/>
    <w:rsid w:val="00B07242"/>
    <w:rsid w:val="00B10534"/>
    <w:rsid w:val="00B113DB"/>
    <w:rsid w:val="00B11D8A"/>
    <w:rsid w:val="00B1285C"/>
    <w:rsid w:val="00B12981"/>
    <w:rsid w:val="00B147DD"/>
    <w:rsid w:val="00B156FD"/>
    <w:rsid w:val="00B17568"/>
    <w:rsid w:val="00B21F61"/>
    <w:rsid w:val="00B2396D"/>
    <w:rsid w:val="00B23E7B"/>
    <w:rsid w:val="00B240F2"/>
    <w:rsid w:val="00B25F6B"/>
    <w:rsid w:val="00B261F1"/>
    <w:rsid w:val="00B265BC"/>
    <w:rsid w:val="00B27377"/>
    <w:rsid w:val="00B30303"/>
    <w:rsid w:val="00B31BED"/>
    <w:rsid w:val="00B31FB1"/>
    <w:rsid w:val="00B33952"/>
    <w:rsid w:val="00B33C5E"/>
    <w:rsid w:val="00B342F4"/>
    <w:rsid w:val="00B34369"/>
    <w:rsid w:val="00B34DC2"/>
    <w:rsid w:val="00B37441"/>
    <w:rsid w:val="00B378E5"/>
    <w:rsid w:val="00B4204D"/>
    <w:rsid w:val="00B4308A"/>
    <w:rsid w:val="00B433DE"/>
    <w:rsid w:val="00B4346D"/>
    <w:rsid w:val="00B4353A"/>
    <w:rsid w:val="00B440F4"/>
    <w:rsid w:val="00B447A5"/>
    <w:rsid w:val="00B4532C"/>
    <w:rsid w:val="00B4641C"/>
    <w:rsid w:val="00B4654C"/>
    <w:rsid w:val="00B47293"/>
    <w:rsid w:val="00B47E97"/>
    <w:rsid w:val="00B50E50"/>
    <w:rsid w:val="00B52120"/>
    <w:rsid w:val="00B5254B"/>
    <w:rsid w:val="00B52991"/>
    <w:rsid w:val="00B535FD"/>
    <w:rsid w:val="00B543EB"/>
    <w:rsid w:val="00B54ABC"/>
    <w:rsid w:val="00B56FBE"/>
    <w:rsid w:val="00B60ACF"/>
    <w:rsid w:val="00B62B58"/>
    <w:rsid w:val="00B63AFB"/>
    <w:rsid w:val="00B650A0"/>
    <w:rsid w:val="00B65149"/>
    <w:rsid w:val="00B66567"/>
    <w:rsid w:val="00B66F52"/>
    <w:rsid w:val="00B66FE5"/>
    <w:rsid w:val="00B67697"/>
    <w:rsid w:val="00B67C76"/>
    <w:rsid w:val="00B72880"/>
    <w:rsid w:val="00B731E5"/>
    <w:rsid w:val="00B7456F"/>
    <w:rsid w:val="00B758BF"/>
    <w:rsid w:val="00B77EC8"/>
    <w:rsid w:val="00B827A6"/>
    <w:rsid w:val="00B831CE"/>
    <w:rsid w:val="00B837AA"/>
    <w:rsid w:val="00B86677"/>
    <w:rsid w:val="00B867F6"/>
    <w:rsid w:val="00B87131"/>
    <w:rsid w:val="00B923EF"/>
    <w:rsid w:val="00B939B1"/>
    <w:rsid w:val="00B95E08"/>
    <w:rsid w:val="00B96D40"/>
    <w:rsid w:val="00B97386"/>
    <w:rsid w:val="00BA037D"/>
    <w:rsid w:val="00BA263B"/>
    <w:rsid w:val="00BA42B2"/>
    <w:rsid w:val="00BA58D4"/>
    <w:rsid w:val="00BA5B9E"/>
    <w:rsid w:val="00BA7C9A"/>
    <w:rsid w:val="00BB066D"/>
    <w:rsid w:val="00BB5F8F"/>
    <w:rsid w:val="00BB657A"/>
    <w:rsid w:val="00BB6D9B"/>
    <w:rsid w:val="00BB6E06"/>
    <w:rsid w:val="00BC1A4E"/>
    <w:rsid w:val="00BC1DC3"/>
    <w:rsid w:val="00BC5DC7"/>
    <w:rsid w:val="00BC6B8B"/>
    <w:rsid w:val="00BC73D8"/>
    <w:rsid w:val="00BD046E"/>
    <w:rsid w:val="00BD32C7"/>
    <w:rsid w:val="00BD409C"/>
    <w:rsid w:val="00BD52D7"/>
    <w:rsid w:val="00BD5AD2"/>
    <w:rsid w:val="00BD5F52"/>
    <w:rsid w:val="00BE22F3"/>
    <w:rsid w:val="00BE5B52"/>
    <w:rsid w:val="00BE7B8D"/>
    <w:rsid w:val="00BF0993"/>
    <w:rsid w:val="00BF10A9"/>
    <w:rsid w:val="00BF1703"/>
    <w:rsid w:val="00BF231C"/>
    <w:rsid w:val="00BF51E5"/>
    <w:rsid w:val="00BF71A4"/>
    <w:rsid w:val="00BF74A6"/>
    <w:rsid w:val="00C00B68"/>
    <w:rsid w:val="00C013AD"/>
    <w:rsid w:val="00C023B7"/>
    <w:rsid w:val="00C04904"/>
    <w:rsid w:val="00C056B3"/>
    <w:rsid w:val="00C103E5"/>
    <w:rsid w:val="00C12055"/>
    <w:rsid w:val="00C13319"/>
    <w:rsid w:val="00C13EE9"/>
    <w:rsid w:val="00C14A68"/>
    <w:rsid w:val="00C15DB3"/>
    <w:rsid w:val="00C169C0"/>
    <w:rsid w:val="00C20C9B"/>
    <w:rsid w:val="00C21540"/>
    <w:rsid w:val="00C21906"/>
    <w:rsid w:val="00C21BFA"/>
    <w:rsid w:val="00C24C8D"/>
    <w:rsid w:val="00C2533D"/>
    <w:rsid w:val="00C25FE2"/>
    <w:rsid w:val="00C26B53"/>
    <w:rsid w:val="00C279B2"/>
    <w:rsid w:val="00C33C4C"/>
    <w:rsid w:val="00C33E50"/>
    <w:rsid w:val="00C34C20"/>
    <w:rsid w:val="00C35A3E"/>
    <w:rsid w:val="00C37A7C"/>
    <w:rsid w:val="00C37B6D"/>
    <w:rsid w:val="00C42130"/>
    <w:rsid w:val="00C423A4"/>
    <w:rsid w:val="00C423E3"/>
    <w:rsid w:val="00C44BF5"/>
    <w:rsid w:val="00C47C63"/>
    <w:rsid w:val="00C521D6"/>
    <w:rsid w:val="00C52321"/>
    <w:rsid w:val="00C52ED8"/>
    <w:rsid w:val="00C53F9D"/>
    <w:rsid w:val="00C54678"/>
    <w:rsid w:val="00C55232"/>
    <w:rsid w:val="00C553A4"/>
    <w:rsid w:val="00C55A06"/>
    <w:rsid w:val="00C55D03"/>
    <w:rsid w:val="00C601BC"/>
    <w:rsid w:val="00C60FD3"/>
    <w:rsid w:val="00C6329F"/>
    <w:rsid w:val="00C63340"/>
    <w:rsid w:val="00C6415F"/>
    <w:rsid w:val="00C643F9"/>
    <w:rsid w:val="00C64E95"/>
    <w:rsid w:val="00C70DC7"/>
    <w:rsid w:val="00C71372"/>
    <w:rsid w:val="00C72410"/>
    <w:rsid w:val="00C7287F"/>
    <w:rsid w:val="00C77BF8"/>
    <w:rsid w:val="00C80CB8"/>
    <w:rsid w:val="00C819F8"/>
    <w:rsid w:val="00C820C0"/>
    <w:rsid w:val="00C8248C"/>
    <w:rsid w:val="00C841DA"/>
    <w:rsid w:val="00C84E33"/>
    <w:rsid w:val="00C86D6F"/>
    <w:rsid w:val="00C87672"/>
    <w:rsid w:val="00C905FC"/>
    <w:rsid w:val="00C91C2F"/>
    <w:rsid w:val="00C92D03"/>
    <w:rsid w:val="00C92ECE"/>
    <w:rsid w:val="00C9319C"/>
    <w:rsid w:val="00C9397F"/>
    <w:rsid w:val="00C9435D"/>
    <w:rsid w:val="00C94623"/>
    <w:rsid w:val="00C94DF2"/>
    <w:rsid w:val="00C96741"/>
    <w:rsid w:val="00C9702B"/>
    <w:rsid w:val="00C97189"/>
    <w:rsid w:val="00CA2245"/>
    <w:rsid w:val="00CA2D1B"/>
    <w:rsid w:val="00CA375D"/>
    <w:rsid w:val="00CA662A"/>
    <w:rsid w:val="00CA68B0"/>
    <w:rsid w:val="00CA7AFD"/>
    <w:rsid w:val="00CA7C3C"/>
    <w:rsid w:val="00CB0189"/>
    <w:rsid w:val="00CB091A"/>
    <w:rsid w:val="00CB0B2A"/>
    <w:rsid w:val="00CB0BA2"/>
    <w:rsid w:val="00CB1A42"/>
    <w:rsid w:val="00CB1B0C"/>
    <w:rsid w:val="00CB2C0B"/>
    <w:rsid w:val="00CB517D"/>
    <w:rsid w:val="00CB5451"/>
    <w:rsid w:val="00CC038D"/>
    <w:rsid w:val="00CC05CA"/>
    <w:rsid w:val="00CC08DB"/>
    <w:rsid w:val="00CC0D50"/>
    <w:rsid w:val="00CC1C58"/>
    <w:rsid w:val="00CC25EE"/>
    <w:rsid w:val="00CC39FF"/>
    <w:rsid w:val="00CC3C2F"/>
    <w:rsid w:val="00CC4AC8"/>
    <w:rsid w:val="00CC5233"/>
    <w:rsid w:val="00CC5DE6"/>
    <w:rsid w:val="00CC6E4E"/>
    <w:rsid w:val="00CC6FE8"/>
    <w:rsid w:val="00CC7202"/>
    <w:rsid w:val="00CC7E10"/>
    <w:rsid w:val="00CD2808"/>
    <w:rsid w:val="00CD28BF"/>
    <w:rsid w:val="00CD4092"/>
    <w:rsid w:val="00CD4A20"/>
    <w:rsid w:val="00CD50A1"/>
    <w:rsid w:val="00CD519E"/>
    <w:rsid w:val="00CD575E"/>
    <w:rsid w:val="00CE0C17"/>
    <w:rsid w:val="00CE0C4F"/>
    <w:rsid w:val="00CE180A"/>
    <w:rsid w:val="00CE30EA"/>
    <w:rsid w:val="00CE5689"/>
    <w:rsid w:val="00CF048A"/>
    <w:rsid w:val="00CF155A"/>
    <w:rsid w:val="00CF2947"/>
    <w:rsid w:val="00CF686F"/>
    <w:rsid w:val="00CF6E60"/>
    <w:rsid w:val="00CF7BCA"/>
    <w:rsid w:val="00D008FD"/>
    <w:rsid w:val="00D00BB1"/>
    <w:rsid w:val="00D0321C"/>
    <w:rsid w:val="00D035EC"/>
    <w:rsid w:val="00D06AB1"/>
    <w:rsid w:val="00D06FC1"/>
    <w:rsid w:val="00D072ED"/>
    <w:rsid w:val="00D07A16"/>
    <w:rsid w:val="00D10549"/>
    <w:rsid w:val="00D1067E"/>
    <w:rsid w:val="00D10F50"/>
    <w:rsid w:val="00D11272"/>
    <w:rsid w:val="00D126F5"/>
    <w:rsid w:val="00D1413F"/>
    <w:rsid w:val="00D1489E"/>
    <w:rsid w:val="00D15339"/>
    <w:rsid w:val="00D16F4C"/>
    <w:rsid w:val="00D20737"/>
    <w:rsid w:val="00D21E81"/>
    <w:rsid w:val="00D223DE"/>
    <w:rsid w:val="00D23CFD"/>
    <w:rsid w:val="00D2536F"/>
    <w:rsid w:val="00D25E37"/>
    <w:rsid w:val="00D2661A"/>
    <w:rsid w:val="00D27582"/>
    <w:rsid w:val="00D27EC4"/>
    <w:rsid w:val="00D32719"/>
    <w:rsid w:val="00D33333"/>
    <w:rsid w:val="00D352A2"/>
    <w:rsid w:val="00D4162B"/>
    <w:rsid w:val="00D433B9"/>
    <w:rsid w:val="00D4514F"/>
    <w:rsid w:val="00D451E2"/>
    <w:rsid w:val="00D45E89"/>
    <w:rsid w:val="00D45E8D"/>
    <w:rsid w:val="00D466AE"/>
    <w:rsid w:val="00D4734F"/>
    <w:rsid w:val="00D51BF3"/>
    <w:rsid w:val="00D5218C"/>
    <w:rsid w:val="00D555B9"/>
    <w:rsid w:val="00D60AF5"/>
    <w:rsid w:val="00D656CB"/>
    <w:rsid w:val="00D66846"/>
    <w:rsid w:val="00D675FB"/>
    <w:rsid w:val="00D71F25"/>
    <w:rsid w:val="00D72A9C"/>
    <w:rsid w:val="00D73C0A"/>
    <w:rsid w:val="00D77031"/>
    <w:rsid w:val="00D84456"/>
    <w:rsid w:val="00D84941"/>
    <w:rsid w:val="00D84FA1"/>
    <w:rsid w:val="00D851F0"/>
    <w:rsid w:val="00D86DB7"/>
    <w:rsid w:val="00D87BF5"/>
    <w:rsid w:val="00D87F7E"/>
    <w:rsid w:val="00D90721"/>
    <w:rsid w:val="00D926D0"/>
    <w:rsid w:val="00D93030"/>
    <w:rsid w:val="00D946CA"/>
    <w:rsid w:val="00D950E1"/>
    <w:rsid w:val="00D952A6"/>
    <w:rsid w:val="00D97F99"/>
    <w:rsid w:val="00DA1E08"/>
    <w:rsid w:val="00DA1EA9"/>
    <w:rsid w:val="00DA2084"/>
    <w:rsid w:val="00DA24F8"/>
    <w:rsid w:val="00DA28E8"/>
    <w:rsid w:val="00DA38D3"/>
    <w:rsid w:val="00DA3932"/>
    <w:rsid w:val="00DA3AFC"/>
    <w:rsid w:val="00DA64F8"/>
    <w:rsid w:val="00DA6C15"/>
    <w:rsid w:val="00DB0258"/>
    <w:rsid w:val="00DB0FF9"/>
    <w:rsid w:val="00DB1C27"/>
    <w:rsid w:val="00DB2F60"/>
    <w:rsid w:val="00DB38EE"/>
    <w:rsid w:val="00DB3BB4"/>
    <w:rsid w:val="00DB498B"/>
    <w:rsid w:val="00DB64AC"/>
    <w:rsid w:val="00DB66CA"/>
    <w:rsid w:val="00DB6BCA"/>
    <w:rsid w:val="00DB6F54"/>
    <w:rsid w:val="00DB73F7"/>
    <w:rsid w:val="00DC0321"/>
    <w:rsid w:val="00DC2B8E"/>
    <w:rsid w:val="00DC3067"/>
    <w:rsid w:val="00DC370B"/>
    <w:rsid w:val="00DC5B90"/>
    <w:rsid w:val="00DD00FF"/>
    <w:rsid w:val="00DD0619"/>
    <w:rsid w:val="00DD068C"/>
    <w:rsid w:val="00DD07FB"/>
    <w:rsid w:val="00DD25C6"/>
    <w:rsid w:val="00DD4155"/>
    <w:rsid w:val="00DD479C"/>
    <w:rsid w:val="00DD48E9"/>
    <w:rsid w:val="00DD4FE5"/>
    <w:rsid w:val="00DD54B0"/>
    <w:rsid w:val="00DD57EE"/>
    <w:rsid w:val="00DD62DE"/>
    <w:rsid w:val="00DD6BCC"/>
    <w:rsid w:val="00DE04A8"/>
    <w:rsid w:val="00DE0A4B"/>
    <w:rsid w:val="00DE16A1"/>
    <w:rsid w:val="00DE2410"/>
    <w:rsid w:val="00DE2939"/>
    <w:rsid w:val="00DE3B96"/>
    <w:rsid w:val="00DE5564"/>
    <w:rsid w:val="00DE6E81"/>
    <w:rsid w:val="00DE703F"/>
    <w:rsid w:val="00DE7595"/>
    <w:rsid w:val="00DF1961"/>
    <w:rsid w:val="00DF2245"/>
    <w:rsid w:val="00DF44DE"/>
    <w:rsid w:val="00DF665B"/>
    <w:rsid w:val="00DF6D82"/>
    <w:rsid w:val="00DF7337"/>
    <w:rsid w:val="00E01138"/>
    <w:rsid w:val="00E02DFB"/>
    <w:rsid w:val="00E030F9"/>
    <w:rsid w:val="00E0311A"/>
    <w:rsid w:val="00E03138"/>
    <w:rsid w:val="00E03EEE"/>
    <w:rsid w:val="00E05277"/>
    <w:rsid w:val="00E06404"/>
    <w:rsid w:val="00E069F8"/>
    <w:rsid w:val="00E11A85"/>
    <w:rsid w:val="00E12495"/>
    <w:rsid w:val="00E12A5B"/>
    <w:rsid w:val="00E13B4E"/>
    <w:rsid w:val="00E14D6A"/>
    <w:rsid w:val="00E15CCD"/>
    <w:rsid w:val="00E1678D"/>
    <w:rsid w:val="00E1754D"/>
    <w:rsid w:val="00E202EF"/>
    <w:rsid w:val="00E210B5"/>
    <w:rsid w:val="00E217AD"/>
    <w:rsid w:val="00E21B43"/>
    <w:rsid w:val="00E22ED2"/>
    <w:rsid w:val="00E2442D"/>
    <w:rsid w:val="00E2552F"/>
    <w:rsid w:val="00E30366"/>
    <w:rsid w:val="00E3043F"/>
    <w:rsid w:val="00E30839"/>
    <w:rsid w:val="00E3137A"/>
    <w:rsid w:val="00E32CCF"/>
    <w:rsid w:val="00E3326C"/>
    <w:rsid w:val="00E34A98"/>
    <w:rsid w:val="00E35D1E"/>
    <w:rsid w:val="00E364F9"/>
    <w:rsid w:val="00E365FA"/>
    <w:rsid w:val="00E36789"/>
    <w:rsid w:val="00E376FD"/>
    <w:rsid w:val="00E40514"/>
    <w:rsid w:val="00E43A98"/>
    <w:rsid w:val="00E44A83"/>
    <w:rsid w:val="00E478DF"/>
    <w:rsid w:val="00E502C1"/>
    <w:rsid w:val="00E502DD"/>
    <w:rsid w:val="00E50D3A"/>
    <w:rsid w:val="00E51387"/>
    <w:rsid w:val="00E51E68"/>
    <w:rsid w:val="00E52EFD"/>
    <w:rsid w:val="00E5361B"/>
    <w:rsid w:val="00E5408A"/>
    <w:rsid w:val="00E56800"/>
    <w:rsid w:val="00E60C63"/>
    <w:rsid w:val="00E61473"/>
    <w:rsid w:val="00E62FF9"/>
    <w:rsid w:val="00E635D6"/>
    <w:rsid w:val="00E639BC"/>
    <w:rsid w:val="00E664CC"/>
    <w:rsid w:val="00E665FC"/>
    <w:rsid w:val="00E702BA"/>
    <w:rsid w:val="00E70388"/>
    <w:rsid w:val="00E70F92"/>
    <w:rsid w:val="00E721CB"/>
    <w:rsid w:val="00E72676"/>
    <w:rsid w:val="00E74313"/>
    <w:rsid w:val="00E74C40"/>
    <w:rsid w:val="00E74C54"/>
    <w:rsid w:val="00E7560F"/>
    <w:rsid w:val="00E758F6"/>
    <w:rsid w:val="00E76D0E"/>
    <w:rsid w:val="00E77A03"/>
    <w:rsid w:val="00E822E8"/>
    <w:rsid w:val="00E82554"/>
    <w:rsid w:val="00E82606"/>
    <w:rsid w:val="00E831C1"/>
    <w:rsid w:val="00E846C8"/>
    <w:rsid w:val="00E84957"/>
    <w:rsid w:val="00E84A55"/>
    <w:rsid w:val="00E85BFF"/>
    <w:rsid w:val="00E86CB0"/>
    <w:rsid w:val="00E90391"/>
    <w:rsid w:val="00E906C2"/>
    <w:rsid w:val="00E90B9C"/>
    <w:rsid w:val="00E913AF"/>
    <w:rsid w:val="00E9157A"/>
    <w:rsid w:val="00E916E5"/>
    <w:rsid w:val="00E9311F"/>
    <w:rsid w:val="00E934D1"/>
    <w:rsid w:val="00E94AF0"/>
    <w:rsid w:val="00E950A5"/>
    <w:rsid w:val="00E95D13"/>
    <w:rsid w:val="00E95DD3"/>
    <w:rsid w:val="00E969D5"/>
    <w:rsid w:val="00EA12DE"/>
    <w:rsid w:val="00EA58D1"/>
    <w:rsid w:val="00EA61BC"/>
    <w:rsid w:val="00EA681A"/>
    <w:rsid w:val="00EA6F8C"/>
    <w:rsid w:val="00EA735B"/>
    <w:rsid w:val="00EB1E69"/>
    <w:rsid w:val="00EB2086"/>
    <w:rsid w:val="00EB31ED"/>
    <w:rsid w:val="00EB5EDF"/>
    <w:rsid w:val="00EB60FE"/>
    <w:rsid w:val="00EB74DB"/>
    <w:rsid w:val="00EC5359"/>
    <w:rsid w:val="00EC562A"/>
    <w:rsid w:val="00EC5A85"/>
    <w:rsid w:val="00ED067A"/>
    <w:rsid w:val="00ED08E5"/>
    <w:rsid w:val="00ED2B50"/>
    <w:rsid w:val="00ED5BB6"/>
    <w:rsid w:val="00EE0350"/>
    <w:rsid w:val="00EE0719"/>
    <w:rsid w:val="00EE0E80"/>
    <w:rsid w:val="00EE28B6"/>
    <w:rsid w:val="00EE613F"/>
    <w:rsid w:val="00EE7295"/>
    <w:rsid w:val="00EE7869"/>
    <w:rsid w:val="00EF054A"/>
    <w:rsid w:val="00EF07B1"/>
    <w:rsid w:val="00EF28FF"/>
    <w:rsid w:val="00EF3235"/>
    <w:rsid w:val="00EF5259"/>
    <w:rsid w:val="00EF7E72"/>
    <w:rsid w:val="00F05571"/>
    <w:rsid w:val="00F06D37"/>
    <w:rsid w:val="00F07B9D"/>
    <w:rsid w:val="00F1055A"/>
    <w:rsid w:val="00F11586"/>
    <w:rsid w:val="00F1183B"/>
    <w:rsid w:val="00F11B15"/>
    <w:rsid w:val="00F11C9F"/>
    <w:rsid w:val="00F12263"/>
    <w:rsid w:val="00F124BE"/>
    <w:rsid w:val="00F1409D"/>
    <w:rsid w:val="00F14214"/>
    <w:rsid w:val="00F150A9"/>
    <w:rsid w:val="00F157A9"/>
    <w:rsid w:val="00F16F00"/>
    <w:rsid w:val="00F22EB3"/>
    <w:rsid w:val="00F23146"/>
    <w:rsid w:val="00F25BB6"/>
    <w:rsid w:val="00F26B7E"/>
    <w:rsid w:val="00F27A3B"/>
    <w:rsid w:val="00F32780"/>
    <w:rsid w:val="00F33817"/>
    <w:rsid w:val="00F34443"/>
    <w:rsid w:val="00F369EF"/>
    <w:rsid w:val="00F37AFA"/>
    <w:rsid w:val="00F420D5"/>
    <w:rsid w:val="00F42551"/>
    <w:rsid w:val="00F43FFD"/>
    <w:rsid w:val="00F451EA"/>
    <w:rsid w:val="00F45447"/>
    <w:rsid w:val="00F456C6"/>
    <w:rsid w:val="00F4577B"/>
    <w:rsid w:val="00F46496"/>
    <w:rsid w:val="00F474D0"/>
    <w:rsid w:val="00F50179"/>
    <w:rsid w:val="00F509C7"/>
    <w:rsid w:val="00F515EE"/>
    <w:rsid w:val="00F51D4B"/>
    <w:rsid w:val="00F53AA6"/>
    <w:rsid w:val="00F54B35"/>
    <w:rsid w:val="00F56511"/>
    <w:rsid w:val="00F56BAC"/>
    <w:rsid w:val="00F60031"/>
    <w:rsid w:val="00F60A02"/>
    <w:rsid w:val="00F6194E"/>
    <w:rsid w:val="00F623AC"/>
    <w:rsid w:val="00F6412A"/>
    <w:rsid w:val="00F64B19"/>
    <w:rsid w:val="00F65893"/>
    <w:rsid w:val="00F66A4A"/>
    <w:rsid w:val="00F71E22"/>
    <w:rsid w:val="00F72142"/>
    <w:rsid w:val="00F72AE7"/>
    <w:rsid w:val="00F770E3"/>
    <w:rsid w:val="00F81188"/>
    <w:rsid w:val="00F833BA"/>
    <w:rsid w:val="00F84FD0"/>
    <w:rsid w:val="00F859A8"/>
    <w:rsid w:val="00F85D2F"/>
    <w:rsid w:val="00F86D87"/>
    <w:rsid w:val="00F9108B"/>
    <w:rsid w:val="00F91349"/>
    <w:rsid w:val="00F92C6C"/>
    <w:rsid w:val="00F93A8A"/>
    <w:rsid w:val="00F93E12"/>
    <w:rsid w:val="00F95170"/>
    <w:rsid w:val="00F95248"/>
    <w:rsid w:val="00F956A9"/>
    <w:rsid w:val="00F963ED"/>
    <w:rsid w:val="00F966CF"/>
    <w:rsid w:val="00F96AF7"/>
    <w:rsid w:val="00F96CAE"/>
    <w:rsid w:val="00F97C99"/>
    <w:rsid w:val="00FA14C3"/>
    <w:rsid w:val="00FA3A6E"/>
    <w:rsid w:val="00FA53D3"/>
    <w:rsid w:val="00FA662D"/>
    <w:rsid w:val="00FA73B1"/>
    <w:rsid w:val="00FB0CB9"/>
    <w:rsid w:val="00FB13C8"/>
    <w:rsid w:val="00FB231D"/>
    <w:rsid w:val="00FB45F1"/>
    <w:rsid w:val="00FB4A72"/>
    <w:rsid w:val="00FB54E8"/>
    <w:rsid w:val="00FB7054"/>
    <w:rsid w:val="00FC078D"/>
    <w:rsid w:val="00FC17B7"/>
    <w:rsid w:val="00FC2CB7"/>
    <w:rsid w:val="00FC4090"/>
    <w:rsid w:val="00FC481D"/>
    <w:rsid w:val="00FC4A9E"/>
    <w:rsid w:val="00FC55B4"/>
    <w:rsid w:val="00FC638E"/>
    <w:rsid w:val="00FC68E7"/>
    <w:rsid w:val="00FD00E6"/>
    <w:rsid w:val="00FD09A1"/>
    <w:rsid w:val="00FD2A7C"/>
    <w:rsid w:val="00FD59EB"/>
    <w:rsid w:val="00FD7299"/>
    <w:rsid w:val="00FE0C5E"/>
    <w:rsid w:val="00FE1FBE"/>
    <w:rsid w:val="00FE2CD5"/>
    <w:rsid w:val="00FE3152"/>
    <w:rsid w:val="00FE3901"/>
    <w:rsid w:val="00FE39D3"/>
    <w:rsid w:val="00FE4BCE"/>
    <w:rsid w:val="00FE54AE"/>
    <w:rsid w:val="00FE576A"/>
    <w:rsid w:val="00FE7E79"/>
    <w:rsid w:val="00FF3E7D"/>
    <w:rsid w:val="00FF522A"/>
    <w:rsid w:val="00FF5B99"/>
    <w:rsid w:val="00FF730C"/>
    <w:rsid w:val="00FF73F4"/>
    <w:rsid w:val="00FF7B6A"/>
    <w:rsid w:val="00FF7CE4"/>
    <w:rsid w:val="00FF7E39"/>
    <w:rsid w:val="0A9529B9"/>
    <w:rsid w:val="34124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690CD93"/>
  <w15:docId w15:val="{3234C3E7-C2B6-4327-A2C7-F9428A9B1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qFormat="1"/>
    <w:lsdException w:name="toc 4" w:uiPriority="39" w:unhideWhenUsed="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autoRedefine/>
    <w:qFormat/>
    <w:pPr>
      <w:widowControl w:val="0"/>
      <w:adjustRightInd w:val="0"/>
      <w:spacing w:line="400" w:lineRule="exact"/>
      <w:jc w:val="both"/>
    </w:pPr>
    <w:rPr>
      <w:kern w:val="2"/>
      <w:sz w:val="21"/>
      <w:szCs w:val="21"/>
    </w:rPr>
  </w:style>
  <w:style w:type="paragraph" w:styleId="1">
    <w:name w:val="heading 1"/>
    <w:basedOn w:val="afff5"/>
    <w:next w:val="afff5"/>
    <w:link w:val="10"/>
    <w:autoRedefine/>
    <w:qFormat/>
    <w:pPr>
      <w:keepNext/>
      <w:keepLines/>
      <w:spacing w:before="340" w:after="330" w:line="578" w:lineRule="auto"/>
      <w:outlineLvl w:val="0"/>
    </w:pPr>
    <w:rPr>
      <w:b/>
      <w:bCs/>
      <w:kern w:val="44"/>
      <w:sz w:val="44"/>
      <w:szCs w:val="44"/>
    </w:rPr>
  </w:style>
  <w:style w:type="paragraph" w:styleId="22">
    <w:name w:val="heading 2"/>
    <w:basedOn w:val="afff5"/>
    <w:next w:val="afff5"/>
    <w:link w:val="23"/>
    <w:autoRedefine/>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autoRedefine/>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autoRedefine/>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autoRedefine/>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uiPriority w:val="39"/>
    <w:unhideWhenUsed/>
    <w:qFormat/>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annotation text"/>
    <w:basedOn w:val="afff5"/>
    <w:link w:val="afffb"/>
    <w:uiPriority w:val="99"/>
    <w:semiHidden/>
    <w:unhideWhenUsed/>
    <w:pPr>
      <w:jc w:val="left"/>
    </w:pPr>
  </w:style>
  <w:style w:type="paragraph" w:styleId="afffc">
    <w:name w:val="Body Text"/>
    <w:basedOn w:val="afff5"/>
    <w:link w:val="afffd"/>
    <w:pPr>
      <w:spacing w:after="120"/>
    </w:pPr>
  </w:style>
  <w:style w:type="paragraph" w:styleId="TOC5">
    <w:name w:val="toc 5"/>
    <w:basedOn w:val="afff5"/>
    <w:next w:val="afff5"/>
    <w:uiPriority w:val="39"/>
    <w:unhideWhenUsed/>
    <w:qFormat/>
    <w:pPr>
      <w:ind w:left="839"/>
    </w:pPr>
    <w:rPr>
      <w:rFonts w:ascii="宋体"/>
    </w:rPr>
  </w:style>
  <w:style w:type="paragraph" w:styleId="TOC3">
    <w:name w:val="toc 3"/>
    <w:basedOn w:val="afff5"/>
    <w:next w:val="afff5"/>
    <w:uiPriority w:val="39"/>
    <w:unhideWhenUsed/>
    <w:qFormat/>
    <w:pPr>
      <w:spacing w:line="300" w:lineRule="exact"/>
      <w:ind w:left="420"/>
    </w:pPr>
    <w:rPr>
      <w:rFonts w:ascii="宋体"/>
    </w:rPr>
  </w:style>
  <w:style w:type="paragraph" w:styleId="afffe">
    <w:name w:val="Balloon Text"/>
    <w:basedOn w:val="afff5"/>
    <w:link w:val="affff"/>
    <w:uiPriority w:val="99"/>
    <w:semiHidden/>
    <w:unhideWhenUsed/>
    <w:qFormat/>
    <w:rPr>
      <w:sz w:val="18"/>
      <w:szCs w:val="18"/>
    </w:rPr>
  </w:style>
  <w:style w:type="paragraph" w:styleId="affff0">
    <w:name w:val="footer"/>
    <w:basedOn w:val="afff5"/>
    <w:link w:val="affff1"/>
    <w:uiPriority w:val="99"/>
    <w:qFormat/>
    <w:pPr>
      <w:tabs>
        <w:tab w:val="center" w:pos="4153"/>
        <w:tab w:val="right" w:pos="8306"/>
      </w:tabs>
      <w:adjustRightInd/>
      <w:snapToGrid w:val="0"/>
      <w:spacing w:line="240" w:lineRule="auto"/>
      <w:jc w:val="right"/>
    </w:pPr>
    <w:rPr>
      <w:rFonts w:ascii="宋体"/>
      <w:sz w:val="18"/>
      <w:szCs w:val="18"/>
    </w:rPr>
  </w:style>
  <w:style w:type="paragraph" w:styleId="affff2">
    <w:name w:val="header"/>
    <w:basedOn w:val="afff5"/>
    <w:link w:val="affff3"/>
    <w:uiPriority w:val="99"/>
    <w:qFormat/>
    <w:pPr>
      <w:tabs>
        <w:tab w:val="center" w:pos="4153"/>
        <w:tab w:val="right" w:pos="8306"/>
      </w:tabs>
      <w:adjustRightInd/>
      <w:snapToGrid w:val="0"/>
      <w:jc w:val="center"/>
    </w:pPr>
    <w:rPr>
      <w:sz w:val="18"/>
      <w:szCs w:val="18"/>
    </w:rPr>
  </w:style>
  <w:style w:type="paragraph" w:styleId="TOC1">
    <w:name w:val="toc 1"/>
    <w:basedOn w:val="afff5"/>
    <w:next w:val="afff5"/>
    <w:uiPriority w:val="39"/>
    <w:unhideWhenUsed/>
    <w:rPr>
      <w:rFonts w:ascii="宋体"/>
    </w:rPr>
  </w:style>
  <w:style w:type="paragraph" w:styleId="TOC4">
    <w:name w:val="toc 4"/>
    <w:basedOn w:val="afff5"/>
    <w:next w:val="afff5"/>
    <w:uiPriority w:val="39"/>
    <w:unhideWhenUsed/>
    <w:pPr>
      <w:tabs>
        <w:tab w:val="right" w:leader="dot" w:pos="9344"/>
      </w:tabs>
      <w:spacing w:line="300" w:lineRule="exact"/>
      <w:ind w:left="629"/>
    </w:pPr>
    <w:rPr>
      <w:rFonts w:ascii="宋体"/>
    </w:rPr>
  </w:style>
  <w:style w:type="paragraph" w:styleId="affff4">
    <w:name w:val="footnote text"/>
    <w:basedOn w:val="afff5"/>
    <w:next w:val="afff5"/>
    <w:link w:val="affff5"/>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uiPriority w:val="39"/>
    <w:unhideWhenUsed/>
    <w:qFormat/>
    <w:pPr>
      <w:spacing w:line="300" w:lineRule="exact"/>
      <w:ind w:left="1049"/>
    </w:pPr>
    <w:rPr>
      <w:rFonts w:ascii="宋体"/>
    </w:rPr>
  </w:style>
  <w:style w:type="paragraph" w:styleId="affff6">
    <w:name w:val="table of figures"/>
    <w:basedOn w:val="afff5"/>
    <w:next w:val="afff5"/>
    <w:semiHidden/>
    <w:qFormat/>
    <w:pPr>
      <w:adjustRightInd/>
      <w:spacing w:line="240" w:lineRule="auto"/>
      <w:jc w:val="left"/>
    </w:pPr>
    <w:rPr>
      <w:szCs w:val="24"/>
    </w:rPr>
  </w:style>
  <w:style w:type="paragraph" w:styleId="TOC2">
    <w:name w:val="toc 2"/>
    <w:basedOn w:val="afff5"/>
    <w:next w:val="afff5"/>
    <w:uiPriority w:val="39"/>
    <w:unhideWhenUsed/>
    <w:pPr>
      <w:tabs>
        <w:tab w:val="right" w:leader="dot" w:pos="9344"/>
      </w:tabs>
      <w:spacing w:line="300" w:lineRule="exact"/>
      <w:ind w:left="210"/>
    </w:pPr>
    <w:rPr>
      <w:rFonts w:ascii="宋体"/>
    </w:rPr>
  </w:style>
  <w:style w:type="paragraph" w:styleId="affff7">
    <w:name w:val="Title"/>
    <w:basedOn w:val="afff5"/>
    <w:link w:val="affff8"/>
    <w:qFormat/>
    <w:pPr>
      <w:spacing w:before="240" w:after="60"/>
      <w:jc w:val="center"/>
      <w:outlineLvl w:val="0"/>
    </w:pPr>
    <w:rPr>
      <w:rFonts w:ascii="Arial" w:hAnsi="Arial" w:cs="Arial"/>
      <w:b/>
      <w:bCs/>
      <w:sz w:val="32"/>
      <w:szCs w:val="32"/>
    </w:rPr>
  </w:style>
  <w:style w:type="paragraph" w:styleId="affff9">
    <w:name w:val="annotation subject"/>
    <w:basedOn w:val="afffa"/>
    <w:next w:val="afffa"/>
    <w:link w:val="affffa"/>
    <w:uiPriority w:val="99"/>
    <w:semiHidden/>
    <w:unhideWhenUsed/>
    <w:qFormat/>
    <w:rPr>
      <w:b/>
      <w:bCs/>
    </w:rPr>
  </w:style>
  <w:style w:type="table" w:styleId="affffb">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c">
    <w:name w:val="Strong"/>
    <w:uiPriority w:val="22"/>
    <w:qFormat/>
    <w:rPr>
      <w:b/>
      <w:bCs/>
    </w:rPr>
  </w:style>
  <w:style w:type="character" w:styleId="affffd">
    <w:name w:val="page number"/>
    <w:qFormat/>
    <w:rPr>
      <w:rFonts w:ascii="宋体" w:eastAsia="宋体" w:hAnsi="Times New Roman"/>
      <w:sz w:val="18"/>
    </w:rPr>
  </w:style>
  <w:style w:type="character" w:styleId="affffe">
    <w:name w:val="Emphasis"/>
    <w:uiPriority w:val="20"/>
    <w:qFormat/>
    <w:rPr>
      <w:i/>
      <w:iCs/>
    </w:rPr>
  </w:style>
  <w:style w:type="character" w:styleId="afffff">
    <w:name w:val="Hyperlink"/>
    <w:uiPriority w:val="99"/>
    <w:rPr>
      <w:rFonts w:ascii="宋体" w:eastAsia="宋体" w:hAnsi="Times New Roman"/>
      <w:color w:val="auto"/>
      <w:spacing w:val="0"/>
      <w:w w:val="100"/>
      <w:position w:val="0"/>
      <w:sz w:val="21"/>
      <w:u w:val="none"/>
      <w:vertAlign w:val="baseline"/>
    </w:rPr>
  </w:style>
  <w:style w:type="character" w:styleId="afffff0">
    <w:name w:val="annotation reference"/>
    <w:basedOn w:val="afff6"/>
    <w:uiPriority w:val="99"/>
    <w:semiHidden/>
    <w:unhideWhenUsed/>
    <w:qFormat/>
    <w:rPr>
      <w:sz w:val="21"/>
      <w:szCs w:val="21"/>
    </w:rPr>
  </w:style>
  <w:style w:type="character" w:styleId="afffff1">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b/>
      <w:bCs/>
      <w:kern w:val="44"/>
      <w:sz w:val="44"/>
      <w:szCs w:val="44"/>
    </w:rPr>
  </w:style>
  <w:style w:type="character" w:customStyle="1" w:styleId="23">
    <w:name w:val="标题 2 字符"/>
    <w:link w:val="22"/>
    <w:qFormat/>
    <w:rPr>
      <w:rFonts w:ascii="Arial" w:eastAsia="黑体" w:hAnsi="Arial"/>
      <w:b/>
      <w:bCs/>
      <w:kern w:val="2"/>
      <w:sz w:val="32"/>
      <w:szCs w:val="32"/>
    </w:rPr>
  </w:style>
  <w:style w:type="character" w:customStyle="1" w:styleId="30">
    <w:name w:val="标题 3 字符"/>
    <w:link w:val="3"/>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qFormat/>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qFormat/>
    <w:rPr>
      <w:rFonts w:ascii="Arial" w:eastAsia="黑体" w:hAnsi="Arial"/>
      <w:kern w:val="2"/>
      <w:sz w:val="24"/>
      <w:szCs w:val="24"/>
    </w:rPr>
  </w:style>
  <w:style w:type="character" w:customStyle="1" w:styleId="90">
    <w:name w:val="标题 9 字符"/>
    <w:link w:val="9"/>
    <w:qFormat/>
    <w:rPr>
      <w:rFonts w:ascii="Arial" w:eastAsia="黑体" w:hAnsi="Arial"/>
      <w:kern w:val="2"/>
      <w:sz w:val="21"/>
      <w:szCs w:val="21"/>
    </w:rPr>
  </w:style>
  <w:style w:type="character" w:customStyle="1" w:styleId="affff3">
    <w:name w:val="页眉 字符"/>
    <w:link w:val="affff2"/>
    <w:uiPriority w:val="99"/>
    <w:qFormat/>
    <w:rPr>
      <w:kern w:val="2"/>
      <w:sz w:val="18"/>
      <w:szCs w:val="18"/>
    </w:rPr>
  </w:style>
  <w:style w:type="character" w:customStyle="1" w:styleId="affff1">
    <w:name w:val="页脚 字符"/>
    <w:link w:val="affff0"/>
    <w:uiPriority w:val="99"/>
    <w:qFormat/>
    <w:rPr>
      <w:rFonts w:ascii="宋体"/>
      <w:kern w:val="2"/>
      <w:sz w:val="18"/>
      <w:szCs w:val="18"/>
    </w:rPr>
  </w:style>
  <w:style w:type="character" w:customStyle="1" w:styleId="affff">
    <w:name w:val="批注框文本 字符"/>
    <w:link w:val="afffe"/>
    <w:uiPriority w:val="99"/>
    <w:semiHidden/>
    <w:qFormat/>
    <w:rPr>
      <w:kern w:val="2"/>
      <w:sz w:val="18"/>
      <w:szCs w:val="18"/>
    </w:rPr>
  </w:style>
  <w:style w:type="paragraph" w:styleId="afffff2">
    <w:name w:val="Quote"/>
    <w:basedOn w:val="afff5"/>
    <w:next w:val="afff5"/>
    <w:link w:val="afffff3"/>
    <w:uiPriority w:val="29"/>
    <w:qFormat/>
    <w:rPr>
      <w:i/>
      <w:iCs/>
      <w:color w:val="000000"/>
    </w:rPr>
  </w:style>
  <w:style w:type="character" w:customStyle="1" w:styleId="afffff3">
    <w:name w:val="引用 字符"/>
    <w:link w:val="afffff2"/>
    <w:uiPriority w:val="29"/>
    <w:qFormat/>
    <w:rPr>
      <w:i/>
      <w:iCs/>
      <w:color w:val="000000"/>
      <w:kern w:val="2"/>
      <w:sz w:val="21"/>
      <w:szCs w:val="21"/>
    </w:rPr>
  </w:style>
  <w:style w:type="character" w:customStyle="1" w:styleId="affff8">
    <w:name w:val="标题 字符"/>
    <w:link w:val="affff7"/>
    <w:rPr>
      <w:rFonts w:ascii="Arial" w:hAnsi="Arial" w:cs="Arial"/>
      <w:b/>
      <w:bCs/>
      <w:kern w:val="2"/>
      <w:sz w:val="32"/>
      <w:szCs w:val="32"/>
    </w:rPr>
  </w:style>
  <w:style w:type="paragraph" w:customStyle="1" w:styleId="afffff4">
    <w:name w:val="标准标志"/>
    <w:next w:val="afff5"/>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5">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6">
    <w:name w:val="标准文件_页脚偶数页"/>
    <w:pPr>
      <w:ind w:left="198"/>
    </w:pPr>
    <w:rPr>
      <w:rFonts w:ascii="宋体" w:hAnsi="Times New Roman"/>
      <w:sz w:val="18"/>
    </w:rPr>
  </w:style>
  <w:style w:type="paragraph" w:customStyle="1" w:styleId="afffff7">
    <w:name w:val="标准文件_页脚奇数页"/>
    <w:pPr>
      <w:ind w:right="227"/>
      <w:jc w:val="right"/>
    </w:pPr>
    <w:rPr>
      <w:rFonts w:ascii="宋体" w:hAnsi="Times New Roman"/>
      <w:sz w:val="18"/>
    </w:rPr>
  </w:style>
  <w:style w:type="paragraph" w:customStyle="1" w:styleId="afffff8">
    <w:name w:val="标准书眉一"/>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f9">
    <w:name w:val="标准文件_标准正文"/>
    <w:basedOn w:val="afff5"/>
    <w:next w:val="afffffa"/>
    <w:pPr>
      <w:snapToGrid w:val="0"/>
      <w:ind w:firstLineChars="200" w:firstLine="200"/>
    </w:pPr>
    <w:rPr>
      <w:kern w:val="0"/>
    </w:rPr>
  </w:style>
  <w:style w:type="paragraph" w:customStyle="1" w:styleId="afffffa">
    <w:name w:val="标准文件_段"/>
    <w:link w:val="Char"/>
    <w:qFormat/>
    <w:pPr>
      <w:autoSpaceDE w:val="0"/>
      <w:autoSpaceDN w:val="0"/>
      <w:ind w:firstLineChars="200" w:firstLine="200"/>
      <w:jc w:val="both"/>
    </w:pPr>
    <w:rPr>
      <w:rFonts w:ascii="宋体" w:hAnsi="Times New Roman"/>
      <w:sz w:val="21"/>
    </w:rPr>
  </w:style>
  <w:style w:type="paragraph" w:customStyle="1" w:styleId="afffffb">
    <w:name w:val="标准文件_版本"/>
    <w:basedOn w:val="afffff9"/>
    <w:pPr>
      <w:adjustRightInd/>
      <w:snapToGrid/>
      <w:ind w:firstLineChars="0" w:firstLine="0"/>
    </w:pPr>
    <w:rPr>
      <w:rFonts w:ascii="宋体" w:hAnsi="宋体"/>
      <w:kern w:val="2"/>
    </w:rPr>
  </w:style>
  <w:style w:type="paragraph" w:customStyle="1" w:styleId="afffffc">
    <w:name w:val="标准文件_标准部门"/>
    <w:basedOn w:val="afff5"/>
    <w:pPr>
      <w:jc w:val="center"/>
    </w:pPr>
    <w:rPr>
      <w:rFonts w:ascii="黑体" w:eastAsia="黑体"/>
      <w:kern w:val="0"/>
      <w:sz w:val="44"/>
    </w:rPr>
  </w:style>
  <w:style w:type="paragraph" w:customStyle="1" w:styleId="afffffd">
    <w:name w:val="标准文件_标准代替"/>
    <w:basedOn w:val="afff5"/>
    <w:next w:val="afff5"/>
    <w:qFormat/>
    <w:pPr>
      <w:spacing w:line="310" w:lineRule="exact"/>
      <w:jc w:val="right"/>
    </w:pPr>
    <w:rPr>
      <w:rFonts w:ascii="宋体" w:hAnsi="宋体"/>
      <w:kern w:val="0"/>
    </w:rPr>
  </w:style>
  <w:style w:type="paragraph" w:customStyle="1" w:styleId="afffffe">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f">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f0">
    <w:name w:val="标准文件_页眉偶数页"/>
    <w:basedOn w:val="affffff"/>
    <w:next w:val="afff5"/>
    <w:pPr>
      <w:jc w:val="left"/>
    </w:pPr>
  </w:style>
  <w:style w:type="paragraph" w:customStyle="1" w:styleId="affffff1">
    <w:name w:val="标准文件_参考文献标题"/>
    <w:basedOn w:val="afff5"/>
    <w:next w:val="afff5"/>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fa"/>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f2">
    <w:name w:val="标准文件_发布"/>
    <w:rPr>
      <w:rFonts w:ascii="黑体" w:eastAsia="黑体"/>
      <w:spacing w:val="0"/>
      <w:w w:val="100"/>
      <w:position w:val="3"/>
      <w:sz w:val="28"/>
    </w:rPr>
  </w:style>
  <w:style w:type="paragraph" w:customStyle="1" w:styleId="ad">
    <w:name w:val="标准文件_方框数字列项"/>
    <w:basedOn w:val="afffffa"/>
    <w:pPr>
      <w:numPr>
        <w:numId w:val="3"/>
      </w:numPr>
      <w:ind w:firstLineChars="0" w:firstLine="0"/>
    </w:pPr>
  </w:style>
  <w:style w:type="paragraph" w:customStyle="1" w:styleId="affffff3">
    <w:name w:val="标准文件_封面标准编号"/>
    <w:basedOn w:val="afff5"/>
    <w:next w:val="afffffd"/>
    <w:pPr>
      <w:spacing w:line="310" w:lineRule="exact"/>
      <w:jc w:val="right"/>
    </w:pPr>
    <w:rPr>
      <w:rFonts w:ascii="黑体" w:eastAsia="黑体"/>
      <w:kern w:val="0"/>
      <w:sz w:val="28"/>
    </w:rPr>
  </w:style>
  <w:style w:type="paragraph" w:customStyle="1" w:styleId="affffff4">
    <w:name w:val="标准文件_封面标准分类号"/>
    <w:basedOn w:val="afff5"/>
    <w:rPr>
      <w:rFonts w:ascii="黑体" w:eastAsia="黑体"/>
      <w:b/>
      <w:kern w:val="0"/>
      <w:sz w:val="28"/>
    </w:rPr>
  </w:style>
  <w:style w:type="paragraph" w:customStyle="1" w:styleId="affffff5">
    <w:name w:val="标准文件_封面标准名称"/>
    <w:basedOn w:val="afff5"/>
    <w:pPr>
      <w:spacing w:line="240" w:lineRule="auto"/>
      <w:jc w:val="center"/>
    </w:pPr>
    <w:rPr>
      <w:rFonts w:ascii="黑体" w:eastAsia="黑体"/>
      <w:kern w:val="0"/>
      <w:sz w:val="52"/>
    </w:rPr>
  </w:style>
  <w:style w:type="paragraph" w:customStyle="1" w:styleId="affffff6">
    <w:name w:val="标准文件_封面标准英文名称"/>
    <w:basedOn w:val="afff5"/>
    <w:pPr>
      <w:spacing w:line="240" w:lineRule="auto"/>
      <w:jc w:val="center"/>
    </w:pPr>
    <w:rPr>
      <w:rFonts w:ascii="黑体" w:eastAsia="黑体"/>
      <w:b/>
      <w:sz w:val="28"/>
    </w:rPr>
  </w:style>
  <w:style w:type="paragraph" w:customStyle="1" w:styleId="affffff7">
    <w:name w:val="标准文件_封面发布日期"/>
    <w:basedOn w:val="afff5"/>
    <w:pPr>
      <w:spacing w:line="310" w:lineRule="exact"/>
    </w:pPr>
    <w:rPr>
      <w:rFonts w:ascii="黑体" w:eastAsia="黑体"/>
      <w:kern w:val="0"/>
      <w:sz w:val="28"/>
    </w:rPr>
  </w:style>
  <w:style w:type="paragraph" w:customStyle="1" w:styleId="affffff8">
    <w:name w:val="标准文件_封面密级"/>
    <w:basedOn w:val="afff5"/>
    <w:rPr>
      <w:rFonts w:eastAsia="黑体"/>
      <w:sz w:val="32"/>
    </w:rPr>
  </w:style>
  <w:style w:type="paragraph" w:customStyle="1" w:styleId="affffff9">
    <w:name w:val="标准文件_封面实施日期"/>
    <w:basedOn w:val="afff5"/>
    <w:pPr>
      <w:spacing w:line="310" w:lineRule="exact"/>
      <w:jc w:val="right"/>
    </w:pPr>
    <w:rPr>
      <w:rFonts w:ascii="黑体" w:eastAsia="黑体"/>
      <w:sz w:val="28"/>
    </w:rPr>
  </w:style>
  <w:style w:type="paragraph" w:customStyle="1" w:styleId="affffffa">
    <w:name w:val="标准文件_封面抬头"/>
    <w:basedOn w:val="afffffa"/>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a"/>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a"/>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a"/>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a"/>
    <w:pPr>
      <w:widowControl/>
      <w:numPr>
        <w:ilvl w:val="2"/>
      </w:numPr>
      <w:wordWrap w:val="0"/>
      <w:overflowPunct w:val="0"/>
      <w:autoSpaceDE w:val="0"/>
      <w:autoSpaceDN w:val="0"/>
      <w:textAlignment w:val="baseline"/>
      <w:outlineLvl w:val="3"/>
    </w:pPr>
  </w:style>
  <w:style w:type="paragraph" w:customStyle="1" w:styleId="affffffb">
    <w:name w:val="标准文件_附录公式"/>
    <w:basedOn w:val="afffff9"/>
    <w:next w:val="afffff9"/>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a"/>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a"/>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a"/>
    <w:pPr>
      <w:numPr>
        <w:ilvl w:val="1"/>
        <w:numId w:val="6"/>
      </w:numPr>
      <w:adjustRightInd w:val="0"/>
      <w:snapToGrid w:val="0"/>
      <w:spacing w:beforeLines="50" w:before="50" w:afterLines="50" w:after="50"/>
      <w:ind w:left="0"/>
      <w:jc w:val="center"/>
    </w:pPr>
    <w:rPr>
      <w:rFonts w:ascii="黑体" w:eastAsia="黑体" w:hAnsi="Times New Roman"/>
      <w:sz w:val="21"/>
    </w:rPr>
  </w:style>
  <w:style w:type="paragraph" w:customStyle="1" w:styleId="aff8">
    <w:name w:val="标准文件_附录五级条标题"/>
    <w:next w:val="afffffa"/>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c"/>
    <w:pPr>
      <w:numPr>
        <w:numId w:val="7"/>
      </w:numPr>
      <w:tabs>
        <w:tab w:val="left" w:pos="6406"/>
      </w:tabs>
      <w:spacing w:before="220" w:after="320"/>
      <w:jc w:val="center"/>
      <w:outlineLvl w:val="0"/>
    </w:pPr>
    <w:rPr>
      <w:rFonts w:ascii="黑体" w:eastAsia="黑体" w:hAnsi="Times New Roman"/>
      <w:sz w:val="21"/>
    </w:rPr>
  </w:style>
  <w:style w:type="character" w:customStyle="1" w:styleId="afffd">
    <w:name w:val="正文文本 字符"/>
    <w:link w:val="afffc"/>
    <w:rPr>
      <w:kern w:val="2"/>
      <w:sz w:val="21"/>
      <w:szCs w:val="21"/>
    </w:rPr>
  </w:style>
  <w:style w:type="paragraph" w:customStyle="1" w:styleId="affffffc">
    <w:name w:val="标准文件_附录章标题"/>
    <w:next w:val="afffffa"/>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d">
    <w:name w:val="标准文件_公式后的破折号"/>
    <w:basedOn w:val="afffffa"/>
    <w:next w:val="afffffa"/>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e">
    <w:name w:val="标准文件_目次、标准名称标题"/>
    <w:basedOn w:val="a6"/>
    <w:next w:val="afffffa"/>
    <w:pPr>
      <w:spacing w:line="460" w:lineRule="exact"/>
      <w:ind w:left="0" w:firstLine="0"/>
    </w:pPr>
  </w:style>
  <w:style w:type="paragraph" w:customStyle="1" w:styleId="afffffff">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fa"/>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f0">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a"/>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5">
    <w:name w:val="脚注文本 字符"/>
    <w:link w:val="affff4"/>
    <w:semiHidden/>
    <w:qFormat/>
    <w:rPr>
      <w:rFonts w:ascii="宋体"/>
      <w:kern w:val="2"/>
      <w:sz w:val="18"/>
      <w:szCs w:val="18"/>
    </w:rPr>
  </w:style>
  <w:style w:type="paragraph" w:customStyle="1" w:styleId="afffffff1">
    <w:name w:val="标准文件_条文脚注"/>
    <w:basedOn w:val="affff4"/>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a"/>
    <w:qFormat/>
    <w:pPr>
      <w:numPr>
        <w:numId w:val="12"/>
      </w:numPr>
      <w:spacing w:line="240" w:lineRule="auto"/>
      <w:jc w:val="left"/>
    </w:pPr>
    <w:rPr>
      <w:rFonts w:ascii="宋体" w:hAnsi="宋体"/>
      <w:sz w:val="18"/>
    </w:rPr>
  </w:style>
  <w:style w:type="character" w:customStyle="1" w:styleId="afffffff2">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a"/>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a"/>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a"/>
    <w:qFormat/>
    <w:pPr>
      <w:numPr>
        <w:ilvl w:val="2"/>
      </w:numPr>
      <w:spacing w:beforeLines="50" w:before="50" w:afterLines="50" w:after="50"/>
      <w:outlineLvl w:val="1"/>
    </w:pPr>
  </w:style>
  <w:style w:type="paragraph" w:customStyle="1" w:styleId="afffffff3">
    <w:name w:val="标准文件_一致程度"/>
    <w:basedOn w:val="afff5"/>
    <w:qFormat/>
    <w:pPr>
      <w:spacing w:line="440" w:lineRule="exact"/>
      <w:jc w:val="center"/>
    </w:pPr>
    <w:rPr>
      <w:sz w:val="28"/>
    </w:rPr>
  </w:style>
  <w:style w:type="paragraph" w:customStyle="1" w:styleId="afffffff4">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f5">
    <w:name w:val="标准文件_英文图表脚注"/>
    <w:basedOn w:val="afffff9"/>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tabs>
        <w:tab w:val="left" w:pos="851"/>
      </w:tabs>
      <w:jc w:val="both"/>
    </w:pPr>
    <w:rPr>
      <w:rFonts w:ascii="宋体" w:hAnsi="Times New Roman"/>
      <w:sz w:val="21"/>
    </w:rPr>
  </w:style>
  <w:style w:type="paragraph" w:customStyle="1" w:styleId="af">
    <w:name w:val="标准文件_英文注："/>
    <w:basedOn w:val="afff5"/>
    <w:next w:val="afffffa"/>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a"/>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6">
    <w:name w:val="标准文件_正文公式"/>
    <w:basedOn w:val="afff5"/>
    <w:next w:val="afffff9"/>
    <w:pPr>
      <w:tabs>
        <w:tab w:val="center" w:pos="4678"/>
        <w:tab w:val="right" w:leader="middleDot" w:pos="9356"/>
      </w:tabs>
      <w:spacing w:line="240" w:lineRule="auto"/>
    </w:pPr>
    <w:rPr>
      <w:rFonts w:ascii="宋体" w:hAnsi="宋体"/>
    </w:rPr>
  </w:style>
  <w:style w:type="paragraph" w:customStyle="1" w:styleId="afd">
    <w:name w:val="标准文件_正文图标题"/>
    <w:next w:val="afffffa"/>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a"/>
    <w:pPr>
      <w:numPr>
        <w:numId w:val="18"/>
      </w:numPr>
      <w:jc w:val="center"/>
    </w:pPr>
    <w:rPr>
      <w:rFonts w:ascii="黑体" w:eastAsia="黑体" w:hAnsi="Times New Roman"/>
      <w:sz w:val="21"/>
    </w:rPr>
  </w:style>
  <w:style w:type="paragraph" w:customStyle="1" w:styleId="afb">
    <w:name w:val="标准文件_正文英文图标题"/>
    <w:next w:val="afffffa"/>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tabs>
        <w:tab w:val="left" w:pos="851"/>
      </w:tabs>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7">
    <w:name w:val="发布部门"/>
    <w:next w:val="afffffa"/>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8">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9">
    <w:name w:val="封面标准代替信息"/>
    <w:basedOn w:val="afff5"/>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a">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b">
    <w:name w:val="封面标准文稿编辑信息"/>
    <w:qFormat/>
    <w:pPr>
      <w:spacing w:before="180" w:line="180" w:lineRule="exact"/>
      <w:jc w:val="center"/>
    </w:pPr>
    <w:rPr>
      <w:rFonts w:ascii="宋体" w:hAnsi="Times New Roman"/>
      <w:sz w:val="21"/>
    </w:rPr>
  </w:style>
  <w:style w:type="paragraph" w:customStyle="1" w:styleId="afffffffc">
    <w:name w:val="封面标准文稿类别"/>
    <w:pPr>
      <w:spacing w:before="440" w:line="400" w:lineRule="exact"/>
      <w:jc w:val="center"/>
    </w:pPr>
    <w:rPr>
      <w:rFonts w:ascii="宋体" w:hAnsi="Times New Roman"/>
      <w:sz w:val="24"/>
    </w:rPr>
  </w:style>
  <w:style w:type="paragraph" w:customStyle="1" w:styleId="afffffffd">
    <w:name w:val="封面标准英文名称"/>
    <w:qFormat/>
    <w:pPr>
      <w:widowControl w:val="0"/>
      <w:spacing w:line="360" w:lineRule="exact"/>
      <w:jc w:val="center"/>
    </w:pPr>
    <w:rPr>
      <w:rFonts w:ascii="Times New Roman" w:hAnsi="Times New Roman"/>
      <w:sz w:val="28"/>
    </w:rPr>
  </w:style>
  <w:style w:type="paragraph" w:customStyle="1" w:styleId="afffffffe">
    <w:name w:val="封面一致性程度标识"/>
    <w:qFormat/>
    <w:pPr>
      <w:spacing w:before="440" w:line="440" w:lineRule="exact"/>
      <w:jc w:val="center"/>
    </w:pPr>
    <w:rPr>
      <w:rFonts w:ascii="Times New Roman" w:hAnsi="Times New Roman"/>
      <w:sz w:val="28"/>
    </w:rPr>
  </w:style>
  <w:style w:type="paragraph" w:customStyle="1" w:styleId="affffffff">
    <w:name w:val="封面正文"/>
    <w:qFormat/>
    <w:pPr>
      <w:jc w:val="both"/>
    </w:pPr>
    <w:rPr>
      <w:rFonts w:ascii="Times New Roman" w:hAnsi="Times New Roman"/>
    </w:rPr>
  </w:style>
  <w:style w:type="paragraph" w:customStyle="1" w:styleId="affffffff0">
    <w:name w:val="附录二级无标题条"/>
    <w:basedOn w:val="afff5"/>
    <w:next w:val="afffffa"/>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1">
    <w:name w:val="附录三级无标题条"/>
    <w:basedOn w:val="affffffff0"/>
    <w:next w:val="afffffa"/>
    <w:pPr>
      <w:outlineLvl w:val="4"/>
    </w:pPr>
  </w:style>
  <w:style w:type="paragraph" w:customStyle="1" w:styleId="affffffff2">
    <w:name w:val="附录四级无标题条"/>
    <w:basedOn w:val="affffffff1"/>
    <w:next w:val="afffffa"/>
    <w:qFormat/>
    <w:pPr>
      <w:outlineLvl w:val="5"/>
    </w:pPr>
  </w:style>
  <w:style w:type="paragraph" w:customStyle="1" w:styleId="affffffff3">
    <w:name w:val="附录图"/>
    <w:next w:val="afffffa"/>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qFormat/>
    <w:pPr>
      <w:numPr>
        <w:numId w:val="21"/>
      </w:numPr>
      <w:tabs>
        <w:tab w:val="left" w:pos="426"/>
      </w:tabs>
    </w:pPr>
    <w:rPr>
      <w:rFonts w:ascii="宋体" w:hAnsi="Times New Roman"/>
      <w:sz w:val="21"/>
    </w:rPr>
  </w:style>
  <w:style w:type="paragraph" w:customStyle="1" w:styleId="affffffff4">
    <w:name w:val="附录五级无标题条"/>
    <w:basedOn w:val="affffffff2"/>
    <w:next w:val="afffffa"/>
    <w:pPr>
      <w:outlineLvl w:val="6"/>
    </w:pPr>
  </w:style>
  <w:style w:type="paragraph" w:customStyle="1" w:styleId="affffffff5">
    <w:name w:val="附录性质"/>
    <w:basedOn w:val="afff5"/>
    <w:qFormat/>
    <w:pPr>
      <w:widowControl/>
      <w:adjustRightInd/>
      <w:jc w:val="center"/>
    </w:pPr>
    <w:rPr>
      <w:rFonts w:ascii="黑体" w:eastAsia="黑体"/>
    </w:rPr>
  </w:style>
  <w:style w:type="paragraph" w:customStyle="1" w:styleId="affffffff6">
    <w:name w:val="附录一级无标题条"/>
    <w:basedOn w:val="affffffc"/>
    <w:next w:val="afffffa"/>
    <w:qFormat/>
    <w:pPr>
      <w:autoSpaceDN w:val="0"/>
      <w:outlineLvl w:val="2"/>
    </w:pPr>
    <w:rPr>
      <w:rFonts w:ascii="宋体" w:eastAsia="宋体" w:hAnsi="宋体"/>
    </w:rPr>
  </w:style>
  <w:style w:type="character" w:customStyle="1" w:styleId="affffffff7">
    <w:name w:val="个人答复风格"/>
    <w:rPr>
      <w:rFonts w:ascii="Arial" w:eastAsia="宋体" w:hAnsi="Arial" w:cs="Arial"/>
      <w:color w:val="auto"/>
      <w:spacing w:val="0"/>
      <w:sz w:val="20"/>
    </w:rPr>
  </w:style>
  <w:style w:type="character" w:customStyle="1" w:styleId="affffffff8">
    <w:name w:val="个人撰写风格"/>
    <w:qFormat/>
    <w:rPr>
      <w:rFonts w:ascii="Arial" w:eastAsia="宋体" w:hAnsi="Arial" w:cs="Arial"/>
      <w:color w:val="auto"/>
      <w:spacing w:val="0"/>
      <w:sz w:val="20"/>
    </w:rPr>
  </w:style>
  <w:style w:type="paragraph" w:customStyle="1" w:styleId="affffffff9">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a">
    <w:name w:val="列项·"/>
    <w:basedOn w:val="afffffa"/>
    <w:pPr>
      <w:tabs>
        <w:tab w:val="left" w:pos="840"/>
      </w:tabs>
    </w:pPr>
  </w:style>
  <w:style w:type="paragraph" w:customStyle="1" w:styleId="affffffffb">
    <w:name w:val="目次、索引正文"/>
    <w:qFormat/>
    <w:pPr>
      <w:spacing w:line="320" w:lineRule="exact"/>
      <w:jc w:val="both"/>
    </w:pPr>
    <w:rPr>
      <w:rFonts w:ascii="宋体" w:hAnsi="Times New Roman"/>
      <w:sz w:val="21"/>
    </w:rPr>
  </w:style>
  <w:style w:type="paragraph" w:customStyle="1" w:styleId="210">
    <w:name w:val="目录 21"/>
    <w:basedOn w:val="afff5"/>
    <w:next w:val="afff5"/>
    <w:semiHidden/>
    <w:pPr>
      <w:adjustRightInd/>
      <w:spacing w:line="240" w:lineRule="auto"/>
      <w:jc w:val="left"/>
    </w:pPr>
    <w:rPr>
      <w:bCs/>
      <w:iCs/>
    </w:rPr>
  </w:style>
  <w:style w:type="paragraph" w:customStyle="1" w:styleId="31">
    <w:name w:val="目录 31"/>
    <w:basedOn w:val="afff5"/>
    <w:next w:val="afff5"/>
    <w:semiHidden/>
    <w:qFormat/>
    <w:pPr>
      <w:spacing w:line="240" w:lineRule="auto"/>
    </w:pPr>
    <w:rPr>
      <w:rFonts w:ascii="宋体" w:hAnsi="宋体"/>
      <w:iCs/>
    </w:rPr>
  </w:style>
  <w:style w:type="paragraph" w:customStyle="1" w:styleId="41">
    <w:name w:val="目录 41"/>
    <w:basedOn w:val="afff5"/>
    <w:next w:val="afff5"/>
    <w:semiHidden/>
    <w:qFormat/>
    <w:pPr>
      <w:adjustRightInd/>
      <w:spacing w:line="240" w:lineRule="auto"/>
      <w:jc w:val="left"/>
    </w:pPr>
  </w:style>
  <w:style w:type="paragraph" w:customStyle="1" w:styleId="51">
    <w:name w:val="目录 51"/>
    <w:basedOn w:val="afff5"/>
    <w:next w:val="afff5"/>
    <w:semiHidden/>
    <w:pPr>
      <w:spacing w:line="240" w:lineRule="auto"/>
    </w:pPr>
    <w:rPr>
      <w:rFonts w:ascii="宋体" w:hAnsi="宋体"/>
    </w:rPr>
  </w:style>
  <w:style w:type="paragraph" w:customStyle="1" w:styleId="61">
    <w:name w:val="目录 61"/>
    <w:basedOn w:val="afff5"/>
    <w:next w:val="afff5"/>
    <w:semiHidden/>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pPr>
      <w:ind w:left="1470"/>
    </w:pPr>
  </w:style>
  <w:style w:type="paragraph" w:customStyle="1" w:styleId="91">
    <w:name w:val="目录 91"/>
    <w:basedOn w:val="81"/>
    <w:semiHidden/>
    <w:qFormat/>
    <w:pPr>
      <w:ind w:left="1680"/>
    </w:pPr>
  </w:style>
  <w:style w:type="paragraph" w:customStyle="1" w:styleId="affffffffc">
    <w:name w:val="其他标准称谓"/>
    <w:qFormat/>
    <w:pPr>
      <w:spacing w:line="0" w:lineRule="atLeast"/>
      <w:jc w:val="distribute"/>
    </w:pPr>
    <w:rPr>
      <w:rFonts w:ascii="黑体" w:eastAsia="黑体" w:hAnsi="宋体"/>
      <w:sz w:val="52"/>
    </w:rPr>
  </w:style>
  <w:style w:type="paragraph" w:customStyle="1" w:styleId="affffffffd">
    <w:name w:val="其他发布部门"/>
    <w:basedOn w:val="afffffff7"/>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e">
    <w:name w:val="实施日期"/>
    <w:basedOn w:val="afffffff8"/>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f">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f0">
    <w:name w:val="无标题条"/>
    <w:next w:val="afffffa"/>
    <w:qFormat/>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f1">
    <w:name w:val="注:后续"/>
    <w:qFormat/>
    <w:pPr>
      <w:spacing w:line="300" w:lineRule="exact"/>
      <w:ind w:leftChars="400" w:left="600" w:hangingChars="200" w:hanging="200"/>
      <w:jc w:val="both"/>
    </w:pPr>
    <w:rPr>
      <w:rFonts w:ascii="宋体" w:hAnsi="Times New Roman"/>
      <w:sz w:val="18"/>
    </w:rPr>
  </w:style>
  <w:style w:type="paragraph" w:customStyle="1" w:styleId="afffffffff2">
    <w:name w:val="注×:后续"/>
    <w:basedOn w:val="afffffffff1"/>
    <w:pPr>
      <w:ind w:leftChars="0" w:left="1406" w:firstLineChars="0" w:hanging="499"/>
    </w:pPr>
  </w:style>
  <w:style w:type="paragraph" w:customStyle="1" w:styleId="afffffffff3">
    <w:name w:val="标准文件_一级无标题"/>
    <w:basedOn w:val="affd"/>
    <w:qFormat/>
    <w:pPr>
      <w:spacing w:beforeLines="0" w:before="0" w:afterLines="0" w:after="0"/>
      <w:outlineLvl w:val="9"/>
    </w:pPr>
    <w:rPr>
      <w:rFonts w:ascii="宋体" w:eastAsia="宋体"/>
    </w:rPr>
  </w:style>
  <w:style w:type="paragraph" w:customStyle="1" w:styleId="afffffffff4">
    <w:name w:val="标准文件_五级无标题"/>
    <w:basedOn w:val="afff1"/>
    <w:qFormat/>
    <w:pPr>
      <w:spacing w:beforeLines="0" w:before="0" w:afterLines="0" w:after="0"/>
      <w:outlineLvl w:val="9"/>
    </w:pPr>
    <w:rPr>
      <w:rFonts w:ascii="宋体" w:eastAsia="宋体"/>
    </w:rPr>
  </w:style>
  <w:style w:type="paragraph" w:customStyle="1" w:styleId="afffffffff5">
    <w:name w:val="标准文件_三级无标题"/>
    <w:basedOn w:val="afff"/>
    <w:qFormat/>
    <w:pPr>
      <w:spacing w:beforeLines="0" w:before="0" w:afterLines="0" w:after="0"/>
      <w:outlineLvl w:val="9"/>
    </w:pPr>
    <w:rPr>
      <w:rFonts w:ascii="宋体" w:eastAsia="宋体"/>
    </w:rPr>
  </w:style>
  <w:style w:type="paragraph" w:customStyle="1" w:styleId="afffffffff6">
    <w:name w:val="标准文件_二级无标题"/>
    <w:basedOn w:val="affe"/>
    <w:qFormat/>
    <w:pPr>
      <w:spacing w:beforeLines="0" w:before="0" w:afterLines="0" w:after="0"/>
      <w:outlineLvl w:val="9"/>
    </w:pPr>
    <w:rPr>
      <w:rFonts w:ascii="宋体" w:eastAsia="宋体"/>
    </w:rPr>
  </w:style>
  <w:style w:type="paragraph" w:customStyle="1" w:styleId="afffffffff7">
    <w:name w:val="标准_四级无标题"/>
    <w:basedOn w:val="afff0"/>
    <w:next w:val="afffffa"/>
    <w:qFormat/>
    <w:rPr>
      <w:rFonts w:eastAsia="宋体"/>
    </w:rPr>
  </w:style>
  <w:style w:type="paragraph" w:customStyle="1" w:styleId="afffffffff8">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a"/>
    <w:pPr>
      <w:numPr>
        <w:numId w:val="23"/>
      </w:numPr>
      <w:ind w:firstLineChars="0" w:firstLine="0"/>
    </w:pPr>
    <w:rPr>
      <w:rFonts w:ascii="Times New Roman" w:cs="Arial"/>
      <w:szCs w:val="28"/>
    </w:rPr>
  </w:style>
  <w:style w:type="paragraph" w:customStyle="1" w:styleId="ae">
    <w:name w:val="标准文件_小写罗马数字编号列项"/>
    <w:basedOn w:val="afffffa"/>
    <w:qFormat/>
    <w:pPr>
      <w:numPr>
        <w:numId w:val="24"/>
      </w:numPr>
      <w:ind w:firstLineChars="0" w:firstLine="0"/>
    </w:pPr>
    <w:rPr>
      <w:rFonts w:cs="Arial"/>
      <w:szCs w:val="28"/>
    </w:rPr>
  </w:style>
  <w:style w:type="paragraph" w:customStyle="1" w:styleId="afffffffff9">
    <w:name w:val="标准文件_附录标题"/>
    <w:basedOn w:val="aff3"/>
    <w:qFormat/>
    <w:pPr>
      <w:numPr>
        <w:numId w:val="0"/>
      </w:numPr>
      <w:spacing w:after="280"/>
      <w:outlineLvl w:val="9"/>
    </w:pPr>
  </w:style>
  <w:style w:type="paragraph" w:customStyle="1" w:styleId="afffffffffa">
    <w:name w:val="标准文件_二级项"/>
    <w:rPr>
      <w:rFonts w:ascii="宋体" w:hAnsi="Times New Roman"/>
      <w:sz w:val="21"/>
    </w:rPr>
  </w:style>
  <w:style w:type="paragraph" w:customStyle="1" w:styleId="af3">
    <w:name w:val="标准文件_三级项"/>
    <w:basedOn w:val="afff5"/>
    <w:qFormat/>
    <w:pPr>
      <w:numPr>
        <w:ilvl w:val="2"/>
        <w:numId w:val="21"/>
      </w:numPr>
      <w:tabs>
        <w:tab w:val="left" w:pos="426"/>
      </w:tabs>
      <w:spacing w:line="-300" w:lineRule="auto"/>
    </w:pPr>
    <w:rPr>
      <w:rFonts w:ascii="Times New Roman" w:hAnsi="Times New Roman"/>
    </w:rPr>
  </w:style>
  <w:style w:type="paragraph" w:customStyle="1" w:styleId="affa">
    <w:name w:val="图表脚注说明"/>
    <w:basedOn w:val="afff5"/>
    <w:next w:val="afffffa"/>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b">
    <w:name w:val="标准文件_索引字母"/>
    <w:next w:val="afffffa"/>
    <w:qFormat/>
    <w:pPr>
      <w:jc w:val="center"/>
    </w:pPr>
    <w:rPr>
      <w:rFonts w:ascii="宋体" w:eastAsia="Times New Roman" w:hAnsi="宋体"/>
      <w:b/>
      <w:kern w:val="2"/>
      <w:sz w:val="21"/>
    </w:rPr>
  </w:style>
  <w:style w:type="paragraph" w:customStyle="1" w:styleId="afffffffffc">
    <w:name w:val="标准文件_附录前"/>
    <w:next w:val="afffffa"/>
    <w:qFormat/>
    <w:pPr>
      <w:spacing w:line="20" w:lineRule="atLeast"/>
      <w:ind w:firstLine="200"/>
    </w:pPr>
    <w:rPr>
      <w:rFonts w:ascii="宋体" w:hAnsi="宋体"/>
      <w:kern w:val="2"/>
      <w:sz w:val="10"/>
    </w:rPr>
  </w:style>
  <w:style w:type="paragraph" w:customStyle="1" w:styleId="afffffffffd">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e">
    <w:name w:val="标准文件_表格"/>
    <w:basedOn w:val="afffffa"/>
    <w:qFormat/>
    <w:pPr>
      <w:ind w:firstLineChars="0" w:firstLine="0"/>
      <w:jc w:val="center"/>
    </w:pPr>
    <w:rPr>
      <w:sz w:val="18"/>
    </w:rPr>
  </w:style>
  <w:style w:type="paragraph" w:customStyle="1" w:styleId="afff2">
    <w:name w:val="标准文件_注："/>
    <w:next w:val="afffffa"/>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f"/>
    <w:qFormat/>
    <w:pPr>
      <w:widowControl w:val="0"/>
      <w:numPr>
        <w:numId w:val="28"/>
      </w:numPr>
      <w:jc w:val="both"/>
    </w:pPr>
    <w:rPr>
      <w:rFonts w:ascii="宋体" w:hAnsi="Times New Roman"/>
      <w:sz w:val="18"/>
      <w:szCs w:val="18"/>
    </w:rPr>
  </w:style>
  <w:style w:type="paragraph" w:customStyle="1" w:styleId="affffffffff">
    <w:name w:val="标准文件_示例内容"/>
    <w:basedOn w:val="afffffa"/>
    <w:qFormat/>
    <w:pPr>
      <w:ind w:firstLine="420"/>
    </w:pPr>
    <w:rPr>
      <w:sz w:val="18"/>
    </w:rPr>
  </w:style>
  <w:style w:type="paragraph" w:customStyle="1" w:styleId="afa">
    <w:name w:val="标准文件_示例×："/>
    <w:basedOn w:val="afff5"/>
    <w:next w:val="affffffffff"/>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a"/>
    <w:qFormat/>
    <w:rPr>
      <w:rFonts w:ascii="宋体" w:hAnsi="Times New Roman"/>
      <w:sz w:val="21"/>
    </w:rPr>
  </w:style>
  <w:style w:type="paragraph" w:customStyle="1" w:styleId="affffffffff0">
    <w:name w:val="标准文件_表格续"/>
    <w:basedOn w:val="afffffa"/>
    <w:next w:val="afffffa"/>
    <w:qFormat/>
    <w:pPr>
      <w:jc w:val="center"/>
    </w:pPr>
    <w:rPr>
      <w:rFonts w:ascii="黑体" w:eastAsia="黑体" w:hAnsi="黑体"/>
    </w:rPr>
  </w:style>
  <w:style w:type="character" w:styleId="affffffffff1">
    <w:name w:val="Placeholder Text"/>
    <w:basedOn w:val="afff6"/>
    <w:uiPriority w:val="99"/>
    <w:semiHidden/>
    <w:qFormat/>
    <w:rPr>
      <w:color w:val="808080"/>
    </w:rPr>
  </w:style>
  <w:style w:type="paragraph" w:customStyle="1" w:styleId="2">
    <w:name w:val="标准文件_二级项2"/>
    <w:basedOn w:val="afffffa"/>
    <w:qFormat/>
    <w:pPr>
      <w:numPr>
        <w:ilvl w:val="1"/>
        <w:numId w:val="21"/>
      </w:numPr>
      <w:tabs>
        <w:tab w:val="left" w:pos="426"/>
      </w:tabs>
      <w:ind w:firstLineChars="0" w:firstLine="0"/>
    </w:pPr>
  </w:style>
  <w:style w:type="paragraph" w:customStyle="1" w:styleId="21">
    <w:name w:val="标准文件_三级项2"/>
    <w:basedOn w:val="afffffa"/>
    <w:qFormat/>
    <w:pPr>
      <w:numPr>
        <w:numId w:val="30"/>
      </w:numPr>
      <w:spacing w:line="300" w:lineRule="exact"/>
      <w:ind w:firstLineChars="0"/>
    </w:pPr>
    <w:rPr>
      <w:rFonts w:ascii="Times New Roman"/>
    </w:rPr>
  </w:style>
  <w:style w:type="paragraph" w:customStyle="1" w:styleId="20">
    <w:name w:val="标准文件_一级项2"/>
    <w:basedOn w:val="afffffa"/>
    <w:qFormat/>
    <w:pPr>
      <w:numPr>
        <w:numId w:val="31"/>
      </w:numPr>
      <w:spacing w:line="300" w:lineRule="exact"/>
      <w:ind w:firstLineChars="0"/>
    </w:pPr>
    <w:rPr>
      <w:rFonts w:ascii="Times New Roman"/>
    </w:rPr>
  </w:style>
  <w:style w:type="paragraph" w:customStyle="1" w:styleId="affffffffff2">
    <w:name w:val="标准文件_提示"/>
    <w:basedOn w:val="afffffa"/>
    <w:next w:val="afffffa"/>
    <w:qFormat/>
    <w:pPr>
      <w:ind w:firstLine="420"/>
    </w:pPr>
    <w:rPr>
      <w:rFonts w:ascii="黑体" w:eastAsia="黑体"/>
    </w:rPr>
  </w:style>
  <w:style w:type="character" w:customStyle="1" w:styleId="affffffffff3">
    <w:name w:val="标准文件_来源"/>
    <w:basedOn w:val="afff6"/>
    <w:uiPriority w:val="1"/>
    <w:qFormat/>
    <w:rPr>
      <w:rFonts w:eastAsia="宋体"/>
      <w:sz w:val="21"/>
    </w:rPr>
  </w:style>
  <w:style w:type="paragraph" w:customStyle="1" w:styleId="affffffffff4">
    <w:name w:val="标准文件_图表说明"/>
    <w:qFormat/>
    <w:pPr>
      <w:spacing w:line="276" w:lineRule="auto"/>
      <w:ind w:firstLine="420"/>
    </w:pPr>
    <w:rPr>
      <w:rFonts w:ascii="宋体" w:hAnsi="宋体"/>
      <w:kern w:val="2"/>
      <w:sz w:val="18"/>
    </w:rPr>
  </w:style>
  <w:style w:type="paragraph" w:customStyle="1" w:styleId="affffffffff5">
    <w:name w:val="其他发布日期"/>
    <w:basedOn w:val="afffffff8"/>
    <w:pPr>
      <w:framePr w:w="3997" w:h="471" w:hRule="exact" w:hSpace="0" w:vSpace="181" w:wrap="around" w:vAnchor="page" w:hAnchor="page" w:x="1419" w:y="14097"/>
    </w:pPr>
  </w:style>
  <w:style w:type="paragraph" w:customStyle="1" w:styleId="affffffffff6">
    <w:name w:val="其他实施日期"/>
    <w:basedOn w:val="affffffffe"/>
    <w:pPr>
      <w:framePr w:w="3997" w:h="471" w:hRule="exact" w:vSpace="181" w:wrap="around" w:vAnchor="page" w:hAnchor="page" w:x="7089" w:y="14097"/>
    </w:pPr>
  </w:style>
  <w:style w:type="paragraph" w:customStyle="1" w:styleId="affffffffff7">
    <w:name w:val="标准文件_文件编号"/>
    <w:basedOn w:val="afffffa"/>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8">
    <w:name w:val="标准文件_替换文件编号"/>
    <w:basedOn w:val="affffffffff7"/>
    <w:qFormat/>
    <w:pPr>
      <w:framePr w:wrap="auto"/>
      <w:spacing w:before="57"/>
    </w:pPr>
    <w:rPr>
      <w:sz w:val="21"/>
    </w:rPr>
  </w:style>
  <w:style w:type="paragraph" w:customStyle="1" w:styleId="affffffffff9">
    <w:name w:val="标准文件_文件名称"/>
    <w:basedOn w:val="afffffa"/>
    <w:next w:val="afffffa"/>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a"/>
    <w:next w:val="afffffa"/>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a"/>
    <w:next w:val="afffffa"/>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a"/>
    <w:next w:val="afffffa"/>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a"/>
    <w:next w:val="afffffa"/>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a"/>
    <w:next w:val="afffffa"/>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a"/>
    <w:next w:val="afffffa"/>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a"/>
    <w:next w:val="afffffa"/>
    <w:qFormat/>
    <w:pPr>
      <w:numPr>
        <w:ilvl w:val="5"/>
        <w:numId w:val="8"/>
      </w:numPr>
      <w:spacing w:beforeLines="50" w:before="50" w:afterLines="50" w:after="50"/>
      <w:ind w:firstLineChars="0"/>
    </w:pPr>
    <w:rPr>
      <w:rFonts w:ascii="黑体" w:eastAsia="黑体"/>
    </w:rPr>
  </w:style>
  <w:style w:type="paragraph" w:customStyle="1" w:styleId="affffffffffa">
    <w:name w:val="标准文件_注后"/>
    <w:basedOn w:val="afffffa"/>
    <w:qFormat/>
    <w:pPr>
      <w:ind w:left="811" w:firstLineChars="0" w:firstLine="0"/>
    </w:pPr>
    <w:rPr>
      <w:sz w:val="18"/>
    </w:rPr>
  </w:style>
  <w:style w:type="paragraph" w:customStyle="1" w:styleId="X">
    <w:name w:val="标准文件_注X后"/>
    <w:basedOn w:val="afffffa"/>
    <w:qFormat/>
    <w:pPr>
      <w:ind w:left="811" w:firstLineChars="0" w:firstLine="0"/>
    </w:pPr>
    <w:rPr>
      <w:sz w:val="18"/>
    </w:rPr>
  </w:style>
  <w:style w:type="paragraph" w:customStyle="1" w:styleId="affffffffffb">
    <w:name w:val="标准文件_示例后"/>
    <w:basedOn w:val="afffffa"/>
    <w:qFormat/>
    <w:pPr>
      <w:ind w:left="964" w:firstLineChars="0" w:firstLine="0"/>
    </w:pPr>
    <w:rPr>
      <w:sz w:val="18"/>
    </w:rPr>
  </w:style>
  <w:style w:type="paragraph" w:customStyle="1" w:styleId="X0">
    <w:name w:val="标准文件_示例X后"/>
    <w:basedOn w:val="afffffa"/>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c">
    <w:name w:val="标准文件_索引项"/>
    <w:basedOn w:val="afffffa"/>
    <w:next w:val="afffffa"/>
    <w:qFormat/>
    <w:pPr>
      <w:tabs>
        <w:tab w:val="right" w:leader="dot" w:pos="9356"/>
      </w:tabs>
      <w:ind w:left="210" w:firstLineChars="0" w:hanging="210"/>
      <w:jc w:val="left"/>
    </w:pPr>
  </w:style>
  <w:style w:type="paragraph" w:customStyle="1" w:styleId="affffffffffd">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e">
    <w:name w:val="标准文件_附录二级无标题"/>
    <w:basedOn w:val="aff5"/>
    <w:pPr>
      <w:spacing w:beforeLines="0" w:before="0" w:afterLines="0" w:after="0" w:line="276" w:lineRule="auto"/>
      <w:outlineLvl w:val="9"/>
    </w:pPr>
    <w:rPr>
      <w:rFonts w:ascii="宋体" w:eastAsia="宋体"/>
    </w:rPr>
  </w:style>
  <w:style w:type="paragraph" w:customStyle="1" w:styleId="afffffffffff">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f0">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f1">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f2">
    <w:name w:val="标准文件_引言一级无标题"/>
    <w:basedOn w:val="a7"/>
    <w:next w:val="afffffa"/>
    <w:qFormat/>
    <w:pPr>
      <w:spacing w:beforeLines="0" w:before="0" w:afterLines="0" w:after="0" w:line="276" w:lineRule="auto"/>
    </w:pPr>
    <w:rPr>
      <w:rFonts w:ascii="宋体" w:eastAsia="宋体"/>
    </w:rPr>
  </w:style>
  <w:style w:type="paragraph" w:customStyle="1" w:styleId="afffffffffff3">
    <w:name w:val="标准文件_引言二级无标题"/>
    <w:basedOn w:val="a8"/>
    <w:next w:val="afffffa"/>
    <w:qFormat/>
    <w:pPr>
      <w:spacing w:beforeLines="0" w:before="0" w:afterLines="0" w:after="0" w:line="276" w:lineRule="auto"/>
    </w:pPr>
    <w:rPr>
      <w:rFonts w:ascii="宋体" w:eastAsia="宋体"/>
    </w:rPr>
  </w:style>
  <w:style w:type="paragraph" w:customStyle="1" w:styleId="afffffffffff4">
    <w:name w:val="标准文件_引言三级无标题"/>
    <w:basedOn w:val="a9"/>
    <w:qFormat/>
    <w:pPr>
      <w:spacing w:beforeLines="0" w:before="0" w:afterLines="0" w:after="0" w:line="276" w:lineRule="auto"/>
    </w:pPr>
    <w:rPr>
      <w:rFonts w:ascii="宋体" w:eastAsia="宋体"/>
    </w:rPr>
  </w:style>
  <w:style w:type="paragraph" w:customStyle="1" w:styleId="afffffffffff5">
    <w:name w:val="标准文件_引言四级无标题"/>
    <w:basedOn w:val="aa"/>
    <w:next w:val="afffffa"/>
    <w:qFormat/>
    <w:pPr>
      <w:spacing w:beforeLines="0" w:before="0" w:afterLines="0" w:after="0" w:line="276" w:lineRule="auto"/>
    </w:pPr>
    <w:rPr>
      <w:rFonts w:ascii="宋体" w:eastAsia="宋体"/>
    </w:rPr>
  </w:style>
  <w:style w:type="paragraph" w:customStyle="1" w:styleId="afffffffffff6">
    <w:name w:val="标准文件_引言五级无标题"/>
    <w:basedOn w:val="ab"/>
    <w:next w:val="afffffa"/>
    <w:qFormat/>
    <w:pPr>
      <w:spacing w:beforeLines="0" w:before="0" w:afterLines="0" w:after="0" w:line="276" w:lineRule="auto"/>
    </w:pPr>
    <w:rPr>
      <w:rFonts w:ascii="宋体" w:eastAsia="宋体"/>
    </w:rPr>
  </w:style>
  <w:style w:type="paragraph" w:customStyle="1" w:styleId="afffffffffff7">
    <w:name w:val="标准文件_索引标题"/>
    <w:basedOn w:val="affffff1"/>
    <w:next w:val="afffffa"/>
    <w:qFormat/>
    <w:rPr>
      <w:rFonts w:hAnsi="黑体"/>
    </w:rPr>
  </w:style>
  <w:style w:type="paragraph" w:customStyle="1" w:styleId="afffffffffff8">
    <w:name w:val="标准文件_脚注内容"/>
    <w:basedOn w:val="afffffa"/>
    <w:qFormat/>
    <w:pPr>
      <w:ind w:leftChars="200" w:left="400" w:hangingChars="200" w:hanging="200"/>
    </w:pPr>
    <w:rPr>
      <w:sz w:val="15"/>
    </w:rPr>
  </w:style>
  <w:style w:type="paragraph" w:customStyle="1" w:styleId="afffffffffff9">
    <w:name w:val="标准文件_术语条一"/>
    <w:basedOn w:val="afffffffff3"/>
    <w:next w:val="afffffa"/>
    <w:qFormat/>
  </w:style>
  <w:style w:type="paragraph" w:customStyle="1" w:styleId="afffffffffffa">
    <w:name w:val="标准文件_术语条二"/>
    <w:basedOn w:val="afffffffff6"/>
    <w:next w:val="afffffa"/>
    <w:qFormat/>
  </w:style>
  <w:style w:type="paragraph" w:customStyle="1" w:styleId="afffffffffffb">
    <w:name w:val="标准文件_术语条三"/>
    <w:basedOn w:val="afffffffff5"/>
    <w:next w:val="afffffa"/>
    <w:qFormat/>
  </w:style>
  <w:style w:type="paragraph" w:customStyle="1" w:styleId="afffffffffffc">
    <w:name w:val="标准文件_术语条四"/>
    <w:basedOn w:val="afffffffff8"/>
    <w:next w:val="afffffa"/>
    <w:qFormat/>
  </w:style>
  <w:style w:type="paragraph" w:customStyle="1" w:styleId="afffffffffffd">
    <w:name w:val="标准文件_术语条五"/>
    <w:basedOn w:val="afffffffff4"/>
    <w:next w:val="afffffa"/>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e">
    <w:name w:val="发布"/>
    <w:basedOn w:val="afff6"/>
    <w:qFormat/>
    <w:rPr>
      <w:rFonts w:ascii="黑体" w:eastAsia="黑体"/>
      <w:spacing w:val="85"/>
      <w:w w:val="100"/>
      <w:position w:val="3"/>
      <w:sz w:val="28"/>
      <w:szCs w:val="28"/>
    </w:rPr>
  </w:style>
  <w:style w:type="character" w:customStyle="1" w:styleId="afffb">
    <w:name w:val="批注文字 字符"/>
    <w:basedOn w:val="afff6"/>
    <w:link w:val="afffa"/>
    <w:uiPriority w:val="99"/>
    <w:semiHidden/>
    <w:rPr>
      <w:kern w:val="2"/>
      <w:sz w:val="21"/>
      <w:szCs w:val="21"/>
    </w:rPr>
  </w:style>
  <w:style w:type="character" w:customStyle="1" w:styleId="affffa">
    <w:name w:val="批注主题 字符"/>
    <w:basedOn w:val="afffb"/>
    <w:link w:val="affff9"/>
    <w:uiPriority w:val="99"/>
    <w:semiHidden/>
    <w:qFormat/>
    <w:rPr>
      <w:b/>
      <w:bCs/>
      <w:kern w:val="2"/>
      <w:sz w:val="21"/>
      <w:szCs w:val="21"/>
    </w:rPr>
  </w:style>
  <w:style w:type="paragraph" w:customStyle="1" w:styleId="12">
    <w:name w:val="修订1"/>
    <w:hidden/>
    <w:uiPriority w:val="99"/>
    <w:semiHidden/>
    <w:qFormat/>
    <w:rPr>
      <w:kern w:val="2"/>
      <w:sz w:val="21"/>
      <w:szCs w:val="21"/>
    </w:rPr>
  </w:style>
  <w:style w:type="paragraph" w:styleId="affffffffffff">
    <w:name w:val="Revision"/>
    <w:hidden/>
    <w:uiPriority w:val="99"/>
    <w:unhideWhenUsed/>
    <w:rsid w:val="002E25D8"/>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1.emf"/><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package" Target="embeddings/Microsoft_Visio_Drawing.vsdx"/><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NEY\AppData\Roaming\Microsoft\Templates\&#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0F676E3DA00449791F32E61EEC94843"/>
        <w:category>
          <w:name w:val="常规"/>
          <w:gallery w:val="placeholder"/>
        </w:category>
        <w:types>
          <w:type w:val="bbPlcHdr"/>
        </w:types>
        <w:behaviors>
          <w:behavior w:val="content"/>
        </w:behaviors>
        <w:guid w:val="{BBB9FA10-31FE-4BBA-A327-4597517BCB9C}"/>
      </w:docPartPr>
      <w:docPartBody>
        <w:p w:rsidR="0021787A" w:rsidRDefault="00000000">
          <w:pPr>
            <w:pStyle w:val="40F676E3DA00449791F32E61EEC94843"/>
            <w:rPr>
              <w:rFonts w:hint="eastAsia"/>
            </w:rPr>
          </w:pPr>
          <w:r>
            <w:rPr>
              <w:rStyle w:val="a3"/>
              <w:rFonts w:hint="eastAsia"/>
            </w:rPr>
            <w:t>单击或点击此处输入文字。</w:t>
          </w:r>
        </w:p>
      </w:docPartBody>
    </w:docPart>
    <w:docPart>
      <w:docPartPr>
        <w:name w:val="AC193580BDEA4D718C8083E59C283927"/>
        <w:category>
          <w:name w:val="常规"/>
          <w:gallery w:val="placeholder"/>
        </w:category>
        <w:types>
          <w:type w:val="bbPlcHdr"/>
        </w:types>
        <w:behaviors>
          <w:behavior w:val="content"/>
        </w:behaviors>
        <w:guid w:val="{6EDDB31D-781C-4D3C-8D01-F02CA425DBE7}"/>
      </w:docPartPr>
      <w:docPartBody>
        <w:p w:rsidR="0021787A" w:rsidRDefault="00000000">
          <w:pPr>
            <w:pStyle w:val="AC193580BDEA4D718C8083E59C283927"/>
            <w:rPr>
              <w:rFonts w:hint="eastAsia"/>
            </w:rPr>
          </w:pPr>
          <w:r>
            <w:rPr>
              <w:rStyle w:val="a3"/>
              <w:rFonts w:hint="eastAsia"/>
            </w:rPr>
            <w:t>选择一项。</w:t>
          </w:r>
        </w:p>
      </w:docPartBody>
    </w:docPart>
    <w:docPart>
      <w:docPartPr>
        <w:name w:val="209A1A23720E4C5E9D19F2BA22964C78"/>
        <w:category>
          <w:name w:val="常规"/>
          <w:gallery w:val="placeholder"/>
        </w:category>
        <w:types>
          <w:type w:val="bbPlcHdr"/>
        </w:types>
        <w:behaviors>
          <w:behavior w:val="content"/>
        </w:behaviors>
        <w:guid w:val="{0E5C3B4B-EFE0-4DA8-BBA2-75E4D0F41ACA}"/>
      </w:docPartPr>
      <w:docPartBody>
        <w:p w:rsidR="0021787A" w:rsidRDefault="00000000">
          <w:pPr>
            <w:pStyle w:val="209A1A23720E4C5E9D19F2BA22964C78"/>
            <w:rPr>
              <w:rFonts w:hint="eastAsia"/>
            </w:rPr>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93E"/>
    <w:rsid w:val="0000741A"/>
    <w:rsid w:val="0003546C"/>
    <w:rsid w:val="000A76D2"/>
    <w:rsid w:val="000D4CF5"/>
    <w:rsid w:val="000E1BE0"/>
    <w:rsid w:val="000E5F02"/>
    <w:rsid w:val="000F0FAB"/>
    <w:rsid w:val="000F0FD0"/>
    <w:rsid w:val="00153236"/>
    <w:rsid w:val="001717F3"/>
    <w:rsid w:val="001A530E"/>
    <w:rsid w:val="001B7D0D"/>
    <w:rsid w:val="001C25B8"/>
    <w:rsid w:val="0021787A"/>
    <w:rsid w:val="00222A4E"/>
    <w:rsid w:val="00246640"/>
    <w:rsid w:val="002A2D90"/>
    <w:rsid w:val="00303DBF"/>
    <w:rsid w:val="0034322E"/>
    <w:rsid w:val="003451E2"/>
    <w:rsid w:val="003B08F8"/>
    <w:rsid w:val="0045325C"/>
    <w:rsid w:val="004549A6"/>
    <w:rsid w:val="00483900"/>
    <w:rsid w:val="004C5D8E"/>
    <w:rsid w:val="00523796"/>
    <w:rsid w:val="00595DFD"/>
    <w:rsid w:val="005E68D7"/>
    <w:rsid w:val="006148DA"/>
    <w:rsid w:val="006177D6"/>
    <w:rsid w:val="00655360"/>
    <w:rsid w:val="006634F8"/>
    <w:rsid w:val="00684CAC"/>
    <w:rsid w:val="00687FD4"/>
    <w:rsid w:val="00691446"/>
    <w:rsid w:val="006C45B8"/>
    <w:rsid w:val="006D3503"/>
    <w:rsid w:val="0070793E"/>
    <w:rsid w:val="00785124"/>
    <w:rsid w:val="008109FC"/>
    <w:rsid w:val="00827302"/>
    <w:rsid w:val="00843D76"/>
    <w:rsid w:val="00867D39"/>
    <w:rsid w:val="008E1FD8"/>
    <w:rsid w:val="008F3295"/>
    <w:rsid w:val="009A3015"/>
    <w:rsid w:val="009D7AE1"/>
    <w:rsid w:val="009E3A6B"/>
    <w:rsid w:val="00A90555"/>
    <w:rsid w:val="00A95FE6"/>
    <w:rsid w:val="00AB54EC"/>
    <w:rsid w:val="00AE0C45"/>
    <w:rsid w:val="00AF3757"/>
    <w:rsid w:val="00B167E6"/>
    <w:rsid w:val="00B17568"/>
    <w:rsid w:val="00B37441"/>
    <w:rsid w:val="00B513F0"/>
    <w:rsid w:val="00B731E5"/>
    <w:rsid w:val="00B76FD2"/>
    <w:rsid w:val="00BA5133"/>
    <w:rsid w:val="00BB6BA0"/>
    <w:rsid w:val="00BB6E06"/>
    <w:rsid w:val="00C0725B"/>
    <w:rsid w:val="00C25547"/>
    <w:rsid w:val="00CA4844"/>
    <w:rsid w:val="00D35BC7"/>
    <w:rsid w:val="00DB53DA"/>
    <w:rsid w:val="00E0796E"/>
    <w:rsid w:val="00E45FF7"/>
    <w:rsid w:val="00E461F5"/>
    <w:rsid w:val="00E47235"/>
    <w:rsid w:val="00E5361B"/>
    <w:rsid w:val="00E74C40"/>
    <w:rsid w:val="00E80F65"/>
    <w:rsid w:val="00E957A3"/>
    <w:rsid w:val="00EA5DCC"/>
    <w:rsid w:val="00ED08E5"/>
    <w:rsid w:val="00EE6025"/>
    <w:rsid w:val="00F124B3"/>
    <w:rsid w:val="00F23146"/>
    <w:rsid w:val="00F261D4"/>
    <w:rsid w:val="00F35AB0"/>
    <w:rsid w:val="00F762F8"/>
    <w:rsid w:val="00F764D0"/>
    <w:rsid w:val="00F81188"/>
    <w:rsid w:val="00F872F7"/>
    <w:rsid w:val="00F963BA"/>
    <w:rsid w:val="00FA425B"/>
    <w:rsid w:val="00FA6D47"/>
    <w:rsid w:val="00FE4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40F676E3DA00449791F32E61EEC94843">
    <w:name w:val="40F676E3DA00449791F32E61EEC94843"/>
    <w:autoRedefine/>
    <w:qFormat/>
    <w:pPr>
      <w:widowControl w:val="0"/>
      <w:jc w:val="both"/>
    </w:pPr>
    <w:rPr>
      <w:kern w:val="2"/>
      <w:sz w:val="21"/>
      <w:szCs w:val="22"/>
    </w:rPr>
  </w:style>
  <w:style w:type="paragraph" w:customStyle="1" w:styleId="AC193580BDEA4D718C8083E59C283927">
    <w:name w:val="AC193580BDEA4D718C8083E59C283927"/>
    <w:pPr>
      <w:widowControl w:val="0"/>
      <w:jc w:val="both"/>
    </w:pPr>
    <w:rPr>
      <w:kern w:val="2"/>
      <w:sz w:val="21"/>
      <w:szCs w:val="22"/>
    </w:rPr>
  </w:style>
  <w:style w:type="paragraph" w:customStyle="1" w:styleId="209A1A23720E4C5E9D19F2BA22964C78">
    <w:name w:val="209A1A23720E4C5E9D19F2BA22964C78"/>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43E0F809-F1B0-47A2-BF3F-77BC97C7211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TotalTime>325</TotalTime>
  <Pages>21</Pages>
  <Words>1987</Words>
  <Characters>11328</Characters>
  <Application>Microsoft Office Word</Application>
  <DocSecurity>0</DocSecurity>
  <Lines>94</Lines>
  <Paragraphs>26</Paragraphs>
  <ScaleCrop>false</ScaleCrop>
  <Company>PCMI</Company>
  <LinksUpToDate>false</LinksUpToDate>
  <CharactersWithSpaces>13289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Xin Tian</dc:creator>
  <dc:description>&lt;config cover="true" show_menu="true" version="1.0.0" doctype="SDKXY"&gt;_x000d_
&lt;/config&gt;</dc:description>
  <cp:lastModifiedBy>田 李</cp:lastModifiedBy>
  <cp:revision>93</cp:revision>
  <cp:lastPrinted>2021-02-02T08:22:00Z</cp:lastPrinted>
  <dcterms:created xsi:type="dcterms:W3CDTF">2024-11-11T02:04:00Z</dcterms:created>
  <dcterms:modified xsi:type="dcterms:W3CDTF">2024-11-20T07:13:00Z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2052-12.1.0.16120</vt:lpwstr>
  </property>
  <property fmtid="{D5CDD505-2E9C-101B-9397-08002B2CF9AE}" pid="15" name="ICV">
    <vt:lpwstr>D363DE6279D041459C0B846100529568_12</vt:lpwstr>
  </property>
</Properties>
</file>